
<file path=[Content_Types].xml><?xml version="1.0" encoding="utf-8"?>
<Types xmlns="http://schemas.openxmlformats.org/package/2006/content-types">
  <Override PartName="/_rels/.rels" ContentType="application/vnd.openxmlformats-package.relationships+xml"/>
  <Override PartName="/word/_rels/header2.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media/image12.png" ContentType="image/png"/>
  <Override PartName="/word/media/image15.jpeg" ContentType="image/jpeg"/>
  <Override PartName="/word/media/image13.png" ContentType="image/png"/>
  <Override PartName="/word/media/image11.png" ContentType="image/png"/>
  <Override PartName="/word/media/image9.png" ContentType="image/png"/>
  <Override PartName="/word/media/image8.png" ContentType="image/png"/>
  <Override PartName="/word/media/image7.jpeg" ContentType="image/jpeg"/>
  <Override PartName="/word/media/image14.gif" ContentType="image/gif"/>
  <Override PartName="/word/media/image17.png" ContentType="image/png"/>
  <Override PartName="/word/media/image4.jpeg" ContentType="image/jpeg"/>
  <Override PartName="/word/media/image16.png" ContentType="image/png"/>
  <Override PartName="/word/media/image6.jpeg" ContentType="image/jpeg"/>
  <Override PartName="/word/media/image3.png" ContentType="image/png"/>
  <Override PartName="/word/media/image5.jpeg" ContentType="image/jpeg"/>
  <Override PartName="/word/media/image2.png" ContentType="image/png"/>
  <Override PartName="/word/media/image10.png" ContentType="image/png"/>
  <Override PartName="/word/media/image1.jpeg" ContentType="image/jpeg"/>
  <Override PartName="/word/theme/theme1.xml" ContentType="application/vnd.openxmlformats-officedocument.theme+xml"/>
  <Override PartName="/word/styles.xml" ContentType="application/vnd.openxmlformats-officedocument.wordprocessingml.styles+xml"/>
  <Override PartName="/word/footer2.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24"/>
          <w:sz w:val="24"/>
          <w:szCs w:val="24"/>
          <w:lang w:eastAsia="es-MX"/>
        </w:rPr>
      </w:pPr>
      <w:r>
        <w:rPr>
          <w:sz w:val="24"/>
          <w:szCs w:val="24"/>
          <w:lang w:eastAsia="es-MX"/>
        </w:rPr>
      </w:r>
      <w:r/>
    </w:p>
    <w:p>
      <w:pPr>
        <w:pStyle w:val="Normal"/>
        <w:rPr>
          <w:sz w:val="24"/>
          <w:sz w:val="24"/>
          <w:szCs w:val="24"/>
        </w:rPr>
      </w:pPr>
      <w:r>
        <w:rPr>
          <w:sz w:val="24"/>
          <w:szCs w:val="24"/>
        </w:rPr>
        <w:drawing>
          <wp:anchor behindDoc="0" distT="0" distB="0" distL="114300" distR="114300" simplePos="0" locked="0" layoutInCell="1" allowOverlap="1" relativeHeight="70">
            <wp:simplePos x="0" y="0"/>
            <wp:positionH relativeFrom="column">
              <wp:posOffset>-741680</wp:posOffset>
            </wp:positionH>
            <wp:positionV relativeFrom="page">
              <wp:posOffset>121920</wp:posOffset>
            </wp:positionV>
            <wp:extent cx="6911340" cy="3114040"/>
            <wp:effectExtent l="0" t="0" r="0" b="0"/>
            <wp:wrapSquare wrapText="bothSides"/>
            <wp:docPr id="1" name="Picture" descr="C:\Users\HORACI~1\AppData\Local\Temp\Rar$DIa0.429\temas de cultur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C:\Users\HORACI~1\AppData\Local\Temp\Rar$DIa0.429\temas de cultura .jpg"/>
                    <pic:cNvPicPr>
                      <a:picLocks noChangeAspect="1" noChangeArrowheads="1"/>
                    </pic:cNvPicPr>
                  </pic:nvPicPr>
                  <pic:blipFill>
                    <a:blip r:embed="rId2"/>
                    <a:stretch>
                      <a:fillRect/>
                    </a:stretch>
                  </pic:blipFill>
                  <pic:spPr bwMode="auto">
                    <a:xfrm>
                      <a:off x="0" y="0"/>
                      <a:ext cx="6911340" cy="3114040"/>
                    </a:xfrm>
                    <a:prstGeom prst="rect">
                      <a:avLst/>
                    </a:prstGeom>
                    <a:noFill/>
                    <a:ln w="9525">
                      <a:noFill/>
                      <a:miter lim="800000"/>
                      <a:headEnd/>
                      <a:tailEnd/>
                    </a:ln>
                  </pic:spPr>
                </pic:pic>
              </a:graphicData>
            </a:graphic>
          </wp:anchor>
        </w:drawing>
      </w:r>
      <w:r/>
    </w:p>
    <w:p>
      <w:pPr>
        <w:pStyle w:val="Normal"/>
        <w:rPr>
          <w:sz w:val="24"/>
          <w:sz w:val="24"/>
          <w:szCs w:val="24"/>
        </w:rPr>
      </w:pPr>
      <w:r>
        <w:rPr>
          <w:sz w:val="24"/>
          <w:szCs w:val="24"/>
        </w:rPr>
      </w:r>
      <w:r>
        <mc:AlternateContent>
          <mc:Choice Requires="wps">
            <w:drawing>
              <wp:anchor behindDoc="0" distT="0" distB="0" distL="114300" distR="114300" simplePos="0" locked="0" layoutInCell="1" allowOverlap="1" relativeHeight="61" wp14:anchorId="387528AC">
                <wp:simplePos x="0" y="0"/>
                <wp:positionH relativeFrom="column">
                  <wp:posOffset>-747395</wp:posOffset>
                </wp:positionH>
                <wp:positionV relativeFrom="paragraph">
                  <wp:posOffset>245745</wp:posOffset>
                </wp:positionV>
                <wp:extent cx="6911340" cy="336550"/>
                <wp:effectExtent l="0" t="0" r="0" b="0"/>
                <wp:wrapNone/>
                <wp:docPr id="2" name="Cuadro de texto 2"/>
                <a:graphic xmlns:a="http://schemas.openxmlformats.org/drawingml/2006/main">
                  <a:graphicData uri="http://schemas.microsoft.com/office/word/2010/wordprocessingShape">
                    <wps:wsp>
                      <wps:cNvSpPr txBox="1"/>
                      <wps:spPr>
                        <a:xfrm>
                          <a:off x="0" y="0"/>
                          <a:ext cx="6911340" cy="336550"/>
                        </a:xfrm>
                        <a:prstGeom prst="rect"/>
                        <a:solidFill>
                          <a:srgbClr val="FFFFFF"/>
                        </a:solidFill>
                        <a:ln w="38100">
                          <a:solidFill>
                            <a:srgbClr val="000000"/>
                          </a:solidFill>
                        </a:ln>
                      </wps:spPr>
                      <wps:txbx>
                        <w:txbxContent>
                          <w:p>
                            <w:pPr>
                              <w:pStyle w:val="Contenidodelmarco"/>
                            </w:pPr>
                            <w:r>
                              <w:rPr>
                                <w:rFonts w:eastAsia="PMingLiU-ExtB" w:ascii="PMingLiU-ExtB" w:hAnsi="PMingLiU-ExtB"/>
                                <w:b/>
                              </w:rPr>
                              <w:t>Año 3 Número 65                                                                                                                                          marzo 2018</w:t>
                            </w:r>
                          </w:p>
                        </w:txbxContent>
                      </wps:txbx>
                      <wps:bodyPr anchor="t" lIns="91440" tIns="45720" rIns="91440" bIns="45720">
                        <a:noAutofit/>
                      </wps:bodyPr>
                    </wps:wsp>
                  </a:graphicData>
                </a:graphic>
              </wp:anchor>
            </w:drawing>
          </mc:Choice>
          <mc:Fallback>
            <w:pict>
              <v:rect fillcolor="#FFFFFF" strokecolor="#000000" strokeweight="3pt" style="position:absolute;width:544.2pt;height:26.5pt;mso-wrap-distance-left:9pt;mso-wrap-distance-right:9pt;mso-wrap-distance-top:0pt;mso-wrap-distance-bottom:0pt;margin-top:19.35pt;mso-position-vertical-relative:text;margin-left:-58.85pt;mso-position-horizontal-relative:text" w14:anchorId="387528AC">
                <v:textbox>
                  <w:txbxContent>
                    <w:p>
                      <w:pPr>
                        <w:pStyle w:val="Contenidodelmarco"/>
                      </w:pPr>
                      <w:r>
                        <w:rPr>
                          <w:rFonts w:eastAsia="PMingLiU-ExtB" w:ascii="PMingLiU-ExtB" w:hAnsi="PMingLiU-ExtB"/>
                          <w:b/>
                        </w:rPr>
                        <w:t>Año 3 Número 65                                                                                                                                          marzo 2018</w:t>
                      </w:r>
                    </w:p>
                  </w:txbxContent>
                </v:textbox>
              </v:rect>
            </w:pict>
          </mc:Fallback>
        </mc:AlternateContent>
      </w:r>
      <w:r/>
    </w:p>
    <w:p>
      <w:pPr>
        <w:pStyle w:val="Normal"/>
        <w:rPr>
          <w:sz w:val="24"/>
          <w:sz w:val="24"/>
          <w:szCs w:val="24"/>
        </w:rPr>
      </w:pPr>
      <w:r>
        <w:rPr>
          <w:sz w:val="24"/>
          <w:szCs w:val="24"/>
        </w:rPr>
      </w:r>
      <w:r/>
    </w:p>
    <w:p>
      <w:pPr>
        <w:pStyle w:val="Normal"/>
        <w:rPr>
          <w:sz w:val="24"/>
          <w:sz w:val="24"/>
          <w:szCs w:val="24"/>
        </w:rPr>
      </w:pPr>
      <w:r>
        <w:rPr>
          <w:sz w:val="24"/>
          <w:szCs w:val="24"/>
        </w:rPr>
      </w:r>
      <w:r/>
    </w:p>
    <w:p>
      <w:pPr>
        <w:pStyle w:val="Normal"/>
        <w:rPr>
          <w:sz w:val="24"/>
          <w:sz w:val="24"/>
          <w:szCs w:val="24"/>
        </w:rPr>
      </w:pPr>
      <w:r>
        <w:rPr>
          <w:sz w:val="24"/>
          <w:szCs w:val="24"/>
        </w:rPr>
      </w:r>
      <w:r/>
    </w:p>
    <w:p>
      <w:pPr>
        <w:pStyle w:val="Normal"/>
        <w:jc w:val="center"/>
        <w:rPr>
          <w:sz w:val="24"/>
          <w:b/>
          <w:sz w:val="24"/>
          <w:b/>
          <w:szCs w:val="24"/>
          <w:lang w:val="en-US"/>
        </w:rPr>
      </w:pPr>
      <w:r>
        <w:rPr>
          <w:b/>
          <w:sz w:val="24"/>
          <w:szCs w:val="24"/>
          <w:lang w:val="en-US"/>
        </w:rPr>
        <w:t>Contenidos de este número</w:t>
      </w:r>
      <w:r/>
    </w:p>
    <w:p>
      <w:pPr>
        <w:pStyle w:val="Normal"/>
        <w:jc w:val="center"/>
        <w:rPr>
          <w:sz w:val="24"/>
          <w:b/>
          <w:sz w:val="24"/>
          <w:b/>
          <w:szCs w:val="24"/>
          <w:lang w:val="en-US"/>
        </w:rPr>
      </w:pPr>
      <w:r>
        <w:rPr>
          <w:b/>
          <w:sz w:val="24"/>
          <w:szCs w:val="24"/>
          <w:lang w:val="en-US"/>
        </w:rPr>
      </w:r>
      <w:r/>
    </w:p>
    <w:p>
      <w:pPr>
        <w:pStyle w:val="Normal"/>
        <w:jc w:val="center"/>
        <w:rPr>
          <w:sz w:val="24"/>
          <w:b/>
          <w:sz w:val="24"/>
          <w:b/>
          <w:szCs w:val="24"/>
          <w:lang w:val="en-US"/>
        </w:rPr>
      </w:pPr>
      <w:r>
        <w:rPr>
          <w:b/>
          <w:sz w:val="24"/>
          <w:szCs w:val="24"/>
          <w:lang w:val="en-US"/>
        </w:rPr>
      </w:r>
      <w:r/>
    </w:p>
    <w:p>
      <w:pPr>
        <w:pStyle w:val="Normal"/>
        <w:jc w:val="center"/>
        <w:rPr>
          <w:sz w:val="24"/>
          <w:b/>
          <w:sz w:val="24"/>
          <w:b/>
          <w:szCs w:val="24"/>
          <w:lang w:val="en-US"/>
        </w:rPr>
      </w:pPr>
      <w:r>
        <w:rPr>
          <w:b/>
          <w:sz w:val="24"/>
          <w:szCs w:val="24"/>
          <w:lang w:val="en-US"/>
        </w:rPr>
        <w:t>1.</w:t>
      </w:r>
      <w:r/>
    </w:p>
    <w:p>
      <w:pPr>
        <w:pStyle w:val="Encabezado1"/>
        <w:shd w:val="clear" w:color="auto" w:themeColor="" w:themeTint="" w:themeShade="" w:fill="FFFFFF" w:themeFill="" w:themeFillTint="" w:themeFillShade=""/>
        <w:spacing w:lineRule="atLeast" w:line="375" w:beforeAutospacing="0" w:before="0" w:afterAutospacing="0" w:after="150"/>
        <w:rPr>
          <w:sz w:val="33"/>
          <w:b w:val="false"/>
          <w:sz w:val="33"/>
          <w:b w:val="false"/>
          <w:szCs w:val="33"/>
          <w:bCs w:val="false"/>
          <w:rFonts w:ascii="Georgia" w:hAnsi="Georgia"/>
          <w:color w:val="333333"/>
          <w:lang w:val="en-US"/>
        </w:rPr>
      </w:pPr>
      <w:r>
        <w:rPr>
          <w:rFonts w:ascii="Georgia" w:hAnsi="Georgia"/>
          <w:b w:val="false"/>
          <w:bCs w:val="false"/>
          <w:color w:val="333333"/>
          <w:sz w:val="33"/>
          <w:szCs w:val="33"/>
          <w:lang w:val="en-US"/>
        </w:rPr>
        <w:t>OCLC Research Publishes Three New Reports on Descriptive Metadata for Web Archiving</w:t>
      </w:r>
      <w:r/>
    </w:p>
    <w:p>
      <w:pPr>
        <w:pStyle w:val="Normal"/>
        <w:shd w:val="clear" w:color="auto" w:themeColor="" w:themeTint="" w:themeShade="" w:fill="FFFFFF" w:themeFill="" w:themeFillTint="" w:themeFillShade=""/>
        <w:rPr>
          <w:sz w:val="20"/>
          <w:sz w:val="20"/>
          <w:szCs w:val="20"/>
          <w:rFonts w:ascii="Arial" w:hAnsi="Arial" w:cs="Arial"/>
          <w:color w:val="333333"/>
          <w:lang w:val="en-US"/>
        </w:rPr>
      </w:pPr>
      <w:r>
        <w:rPr>
          <w:rFonts w:cs="Arial" w:ascii="Arial" w:hAnsi="Arial"/>
          <w:color w:val="333333"/>
          <w:sz w:val="20"/>
          <w:szCs w:val="20"/>
          <w:lang w:val="en-US"/>
        </w:rPr>
        <w:t>Filed by </w:t>
      </w:r>
      <w:hyperlink r:id="rId3">
        <w:r>
          <w:rPr>
            <w:rStyle w:val="EnlacedeInternet"/>
            <w:rFonts w:cs="Arial" w:ascii="Arial" w:hAnsi="Arial"/>
            <w:color w:val="006699"/>
            <w:sz w:val="20"/>
            <w:szCs w:val="20"/>
            <w:lang w:val="en-US"/>
          </w:rPr>
          <w:t>Gary Price</w:t>
        </w:r>
      </w:hyperlink>
      <w:r>
        <w:rPr>
          <w:rFonts w:cs="Arial" w:ascii="Arial" w:hAnsi="Arial"/>
          <w:color w:val="333333"/>
          <w:sz w:val="20"/>
          <w:szCs w:val="20"/>
          <w:lang w:val="en-US"/>
        </w:rPr>
        <w:t> on </w:t>
      </w:r>
      <w:r>
        <w:rPr>
          <w:rStyle w:val="Fecha66"/>
          <w:rFonts w:cs="Arial" w:ascii="Arial" w:hAnsi="Arial"/>
          <w:color w:val="333333"/>
          <w:sz w:val="20"/>
          <w:szCs w:val="20"/>
          <w:lang w:val="en-US"/>
        </w:rPr>
        <w:t>February 8, 2018</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The three reports linked below were just published by the OCLC Research Library Partnership Web Archiving Metadata Working Group (WAM).</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Style w:val="Strong"/>
          <w:rFonts w:cs="Arial" w:ascii="Arial" w:hAnsi="Arial"/>
          <w:color w:val="333333"/>
          <w:sz w:val="20"/>
          <w:szCs w:val="20"/>
          <w:lang w:val="en-US"/>
        </w:rPr>
        <w:t>Overview</w:t>
      </w:r>
      <w:r/>
    </w:p>
    <w:p>
      <w:pPr>
        <w:pStyle w:val="NormalWeb"/>
        <w:shd w:val="clear" w:color="auto" w:themeColor="" w:themeTint="" w:themeShade="" w:fill="F4F4F4"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The RLP Web Archiving Metadata Working Group working with Jackie Dooley, RLP Program Officer, has written three publications focused on descriptive metadata for web archiving.</w:t>
      </w:r>
      <w:r/>
    </w:p>
    <w:p>
      <w:pPr>
        <w:pStyle w:val="NormalWeb"/>
        <w:shd w:val="clear" w:color="auto" w:themeColor="" w:themeTint="" w:themeShade="" w:fill="F4F4F4"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The work arose in part from two recent surveys—one of end users of archived web content and the other of web archiving practitioners—both of which showed that lack of a common approach to creating metadata was the most widely shared challenge across the web archiving community.</w:t>
      </w:r>
      <w:r/>
    </w:p>
    <w:p>
      <w:pPr>
        <w:pStyle w:val="NormalWeb"/>
        <w:shd w:val="clear" w:color="auto" w:themeColor="" w:themeTint="" w:themeShade="" w:fill="F4F4F4"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In response, OCLC Research established the Web Archiving Metadata Working Group to develop recommendations for descriptive metadata. Their approach is tailored to the unique characteristics of archived websites, with an eye to helping institutions improve the consistency and efficiency of their metadata practices in this emerging area.</w:t>
      </w:r>
      <w:r/>
    </w:p>
    <w:p>
      <w:pPr>
        <w:sectPr>
          <w:headerReference w:type="default" r:id="rId4"/>
          <w:footerReference w:type="default" r:id="rId5"/>
          <w:type w:val="nextPage"/>
          <w:pgSz w:w="12240" w:h="15840"/>
          <w:pgMar w:left="1701" w:right="1701" w:header="708" w:top="1417" w:footer="708" w:bottom="1417" w:gutter="0"/>
          <w:pgNumType w:fmt="decimal"/>
          <w:formProt w:val="false"/>
          <w:titlePg/>
          <w:textDirection w:val="lrTb"/>
          <w:docGrid w:type="default" w:linePitch="360" w:charSpace="4294965247"/>
        </w:sectPr>
        <w:pStyle w:val="NormalWeb"/>
        <w:shd w:val="clear" w:color="auto" w:themeColor="" w:themeTint="" w:themeShade="" w:fill="F4F4F4"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The working group recognized the importance of gaining a clear understanding of the needs of users of archived web content, and took this into account throughout the project. The work was done in consultation with the International Internet Preservation Consortium, the Society of American Archivists Web Archiving Section, and the Internet Archive’s Archive-It program, and with much community input and feedback.</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Style w:val="Strong"/>
          <w:rFonts w:cs="Arial" w:ascii="Arial" w:hAnsi="Arial"/>
          <w:color w:val="333333"/>
          <w:sz w:val="20"/>
          <w:szCs w:val="20"/>
          <w:lang w:val="en-US"/>
        </w:rPr>
        <w:t>Report One</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Style w:val="Strong"/>
          <w:rFonts w:cs="Arial" w:ascii="Arial" w:hAnsi="Arial"/>
          <w:color w:val="333333"/>
          <w:sz w:val="20"/>
          <w:szCs w:val="20"/>
          <w:lang w:val="en-US"/>
        </w:rPr>
        <w:t>Title</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hyperlink r:id="rId6">
        <w:r>
          <w:rPr>
            <w:rStyle w:val="EnlacedeInternet"/>
            <w:rFonts w:cs="Arial" w:ascii="Arial" w:hAnsi="Arial"/>
            <w:color w:val="006699"/>
            <w:sz w:val="20"/>
            <w:szCs w:val="20"/>
            <w:lang w:val="en-US"/>
          </w:rPr>
          <w:t>Descriptive Metadata for Web Archiving: Recommendations of the OCLC Research Library Partnership Web Archiving Metadata Working Group</w:t>
        </w:r>
      </w:hyperlink>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Style w:val="Strong"/>
          <w:rFonts w:cs="Arial" w:ascii="Arial" w:hAnsi="Arial"/>
          <w:color w:val="333333"/>
          <w:sz w:val="20"/>
          <w:szCs w:val="20"/>
          <w:lang w:val="en-US"/>
        </w:rPr>
        <w:t>Authors</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Jackie Dooley and Kate Bowers</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Style w:val="Strong"/>
          <w:rFonts w:cs="Arial" w:ascii="Arial" w:hAnsi="Arial"/>
          <w:color w:val="333333"/>
          <w:sz w:val="20"/>
          <w:szCs w:val="20"/>
          <w:lang w:val="en-US"/>
        </w:rPr>
        <w:t>About</w:t>
      </w:r>
      <w:r/>
    </w:p>
    <w:p>
      <w:pPr>
        <w:pStyle w:val="NormalWeb"/>
        <w:shd w:val="clear" w:color="auto" w:themeColor="" w:themeTint="" w:themeShade="" w:fill="F4F4F4"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consistent metadata that address the unique characteristics of websites and collections. More specifically:</w:t>
      </w:r>
      <w:r/>
    </w:p>
    <w:p>
      <w:pPr>
        <w:pStyle w:val="Normal"/>
        <w:numPr>
          <w:ilvl w:val="0"/>
          <w:numId w:val="1"/>
        </w:numPr>
        <w:shd w:val="clear" w:color="auto" w:themeColor="" w:themeTint="" w:themeShade="" w:fill="F4F4F4" w:themeFill="" w:themeFillTint="" w:themeFillShade=""/>
        <w:spacing w:before="0" w:after="45"/>
        <w:ind w:left="0" w:hanging="360"/>
        <w:rPr>
          <w:sz w:val="20"/>
          <w:sz w:val="20"/>
          <w:szCs w:val="20"/>
          <w:rFonts w:ascii="Arial" w:hAnsi="Arial" w:cs="Arial"/>
          <w:color w:val="333333"/>
          <w:lang w:val="en-US"/>
        </w:rPr>
      </w:pPr>
      <w:r>
        <w:rPr>
          <w:rFonts w:cs="Arial" w:ascii="Arial" w:hAnsi="Arial"/>
          <w:color w:val="333333"/>
          <w:sz w:val="20"/>
          <w:szCs w:val="20"/>
          <w:lang w:val="en-US"/>
        </w:rPr>
        <w:t>Develop community-neutral, standards-neutral practices for descriptive metadata for archived web content, taking into account the needs of end users and metadata practitioners.</w:t>
      </w:r>
      <w:r/>
    </w:p>
    <w:p>
      <w:pPr>
        <w:pStyle w:val="Normal"/>
        <w:numPr>
          <w:ilvl w:val="0"/>
          <w:numId w:val="1"/>
        </w:numPr>
        <w:shd w:val="clear" w:color="auto" w:themeColor="" w:themeTint="" w:themeShade="" w:fill="F4F4F4" w:themeFill="" w:themeFillTint="" w:themeFillShade=""/>
        <w:spacing w:before="0" w:after="45"/>
        <w:ind w:left="0" w:hanging="360"/>
        <w:rPr>
          <w:sz w:val="20"/>
          <w:sz w:val="20"/>
          <w:szCs w:val="20"/>
          <w:rFonts w:ascii="Arial" w:hAnsi="Arial" w:cs="Arial"/>
          <w:color w:val="333333"/>
          <w:lang w:val="en-US"/>
        </w:rPr>
      </w:pPr>
      <w:r>
        <w:rPr>
          <w:rFonts w:cs="Arial" w:ascii="Arial" w:hAnsi="Arial"/>
          <w:color w:val="333333"/>
          <w:sz w:val="20"/>
          <w:szCs w:val="20"/>
          <w:lang w:val="en-US"/>
        </w:rPr>
        <w:t>Define a lean set of data elements with usage notes to guide the preparation of data content.</w:t>
      </w:r>
      <w:r/>
    </w:p>
    <w:p>
      <w:pPr>
        <w:pStyle w:val="Normal"/>
        <w:numPr>
          <w:ilvl w:val="0"/>
          <w:numId w:val="1"/>
        </w:numPr>
        <w:shd w:val="clear" w:color="auto" w:themeColor="" w:themeTint="" w:themeShade="" w:fill="F4F4F4" w:themeFill="" w:themeFillTint="" w:themeFillShade=""/>
        <w:spacing w:before="0" w:after="45"/>
        <w:ind w:left="0" w:hanging="360"/>
        <w:rPr>
          <w:sz w:val="20"/>
          <w:sz w:val="20"/>
          <w:szCs w:val="20"/>
          <w:rFonts w:ascii="Arial" w:hAnsi="Arial" w:cs="Arial"/>
          <w:color w:val="333333"/>
          <w:lang w:val="en-US"/>
        </w:rPr>
      </w:pPr>
      <w:r>
        <w:rPr>
          <w:rFonts w:cs="Arial" w:ascii="Arial" w:hAnsi="Arial"/>
          <w:color w:val="333333"/>
          <w:sz w:val="20"/>
          <w:szCs w:val="20"/>
          <w:lang w:val="en-US"/>
        </w:rPr>
        <w:t>Ensure that the data elements can be used in concert with other standards that have far more granular data element sets.</w:t>
      </w:r>
      <w:r/>
    </w:p>
    <w:p>
      <w:pPr>
        <w:pStyle w:val="Normal"/>
        <w:numPr>
          <w:ilvl w:val="0"/>
          <w:numId w:val="1"/>
        </w:numPr>
        <w:shd w:val="clear" w:color="auto" w:themeColor="" w:themeTint="" w:themeShade="" w:fill="F4F4F4" w:themeFill="" w:themeFillTint="" w:themeFillShade=""/>
        <w:spacing w:before="0" w:after="45"/>
        <w:ind w:left="0" w:hanging="360"/>
        <w:rPr>
          <w:sz w:val="20"/>
          <w:sz w:val="20"/>
          <w:szCs w:val="20"/>
          <w:rFonts w:ascii="Arial" w:hAnsi="Arial" w:cs="Arial"/>
          <w:color w:val="333333"/>
          <w:lang w:val="en-US"/>
        </w:rPr>
      </w:pPr>
      <w:r>
        <w:rPr>
          <w:rFonts w:cs="Arial" w:ascii="Arial" w:hAnsi="Arial"/>
          <w:color w:val="333333"/>
          <w:sz w:val="20"/>
          <w:szCs w:val="20"/>
          <w:lang w:val="en-US"/>
        </w:rPr>
        <w:t>Provide a bridge between bibliographic and archival approaches to description.</w:t>
        <w:br/>
        <w:t>Use a scalable approach that requires neither in-depth description nor extensive changes to records over time.</w:t>
      </w:r>
      <w:r/>
    </w:p>
    <w:p>
      <w:pPr>
        <w:pStyle w:val="Normal"/>
        <w:numPr>
          <w:ilvl w:val="0"/>
          <w:numId w:val="1"/>
        </w:numPr>
        <w:shd w:val="clear" w:color="auto" w:themeColor="" w:themeTint="" w:themeShade="" w:fill="F4F4F4" w:themeFill="" w:themeFillTint="" w:themeFillShade=""/>
        <w:spacing w:before="0" w:after="45"/>
        <w:ind w:left="0" w:hanging="360"/>
        <w:rPr>
          <w:sz w:val="20"/>
          <w:sz w:val="20"/>
          <w:szCs w:val="20"/>
          <w:rFonts w:ascii="Arial" w:hAnsi="Arial" w:cs="Arial"/>
          <w:color w:val="333333"/>
          <w:lang w:val="en-US"/>
        </w:rPr>
      </w:pPr>
      <w:r>
        <w:rPr>
          <w:rFonts w:cs="Arial" w:ascii="Arial" w:hAnsi="Arial"/>
          <w:color w:val="333333"/>
          <w:sz w:val="20"/>
          <w:szCs w:val="20"/>
          <w:lang w:val="en-US"/>
        </w:rPr>
        <w:t>Enable practitioners to have confidence that they are contributing to the application of consistent practice in this emerging area.</w:t>
      </w:r>
      <w:r/>
    </w:p>
    <w:p>
      <w:pPr>
        <w:pStyle w:val="NormalWeb"/>
        <w:shd w:val="clear" w:color="auto" w:themeColor="" w:themeTint="" w:themeShade="" w:fill="F4F4F4" w:themeFill="" w:themeFillTint="" w:themeFillShade=""/>
        <w:spacing w:beforeAutospacing="0" w:before="0" w:afterAutospacing="0" w:after="0"/>
        <w:rPr>
          <w:sz w:val="20"/>
          <w:sz w:val="20"/>
          <w:szCs w:val="20"/>
          <w:rFonts w:ascii="Arial" w:hAnsi="Arial" w:cs="Arial"/>
          <w:color w:val="333333"/>
        </w:rPr>
      </w:pPr>
      <w:r>
        <w:rPr>
          <w:rFonts w:cs="Arial" w:ascii="Arial" w:hAnsi="Arial"/>
          <w:color w:val="333333"/>
          <w:sz w:val="20"/>
          <w:szCs w:val="20"/>
          <w:lang w:val="en-US"/>
        </w:rPr>
        <w:t xml:space="preserve">WAM’s recommended practices can be used by any institution or person with a need to describe web content. </w:t>
      </w:r>
      <w:r>
        <w:rPr>
          <w:rFonts w:cs="Arial" w:ascii="Arial" w:hAnsi="Arial"/>
          <w:color w:val="333333"/>
          <w:sz w:val="20"/>
          <w:szCs w:val="20"/>
        </w:rPr>
        <w:t>Some potential use cases:</w:t>
      </w:r>
      <w:r/>
    </w:p>
    <w:p>
      <w:pPr>
        <w:pStyle w:val="Normal"/>
        <w:numPr>
          <w:ilvl w:val="0"/>
          <w:numId w:val="2"/>
        </w:numPr>
        <w:shd w:val="clear" w:color="auto" w:themeColor="" w:themeTint="" w:themeShade="" w:fill="F4F4F4" w:themeFill="" w:themeFillTint="" w:themeFillShade=""/>
        <w:spacing w:before="0" w:after="45"/>
        <w:ind w:left="0" w:hanging="360"/>
        <w:rPr>
          <w:sz w:val="20"/>
          <w:sz w:val="20"/>
          <w:szCs w:val="20"/>
          <w:rFonts w:ascii="Arial" w:hAnsi="Arial" w:cs="Arial"/>
          <w:color w:val="333333"/>
          <w:lang w:val="en-US"/>
        </w:rPr>
      </w:pPr>
      <w:r>
        <w:rPr>
          <w:rFonts w:cs="Arial" w:ascii="Arial" w:hAnsi="Arial"/>
          <w:color w:val="333333"/>
          <w:sz w:val="20"/>
          <w:szCs w:val="20"/>
          <w:lang w:val="en-US"/>
        </w:rPr>
        <w:t>Scholars building personal archives of websites for research purposes</w:t>
      </w:r>
      <w:r/>
    </w:p>
    <w:p>
      <w:pPr>
        <w:pStyle w:val="Normal"/>
        <w:numPr>
          <w:ilvl w:val="0"/>
          <w:numId w:val="2"/>
        </w:numPr>
        <w:shd w:val="clear" w:color="auto" w:themeColor="" w:themeTint="" w:themeShade="" w:fill="F4F4F4" w:themeFill="" w:themeFillTint="" w:themeFillShade=""/>
        <w:spacing w:before="0" w:after="45"/>
        <w:ind w:left="0" w:hanging="360"/>
        <w:rPr>
          <w:sz w:val="20"/>
          <w:sz w:val="20"/>
          <w:szCs w:val="20"/>
          <w:rFonts w:ascii="Arial" w:hAnsi="Arial" w:cs="Arial"/>
          <w:color w:val="333333"/>
          <w:lang w:val="en-US"/>
        </w:rPr>
      </w:pPr>
      <w:r>
        <w:rPr>
          <w:rFonts w:cs="Arial" w:ascii="Arial" w:hAnsi="Arial"/>
          <w:color w:val="333333"/>
          <w:sz w:val="20"/>
          <w:szCs w:val="20"/>
          <w:lang w:val="en-US"/>
        </w:rPr>
        <w:t>Libraries and archives using RDA/MARC that seek specific guidance on the element and content that are most pertinent to description of web content</w:t>
      </w:r>
      <w:r/>
    </w:p>
    <w:p>
      <w:pPr>
        <w:pStyle w:val="Normal"/>
        <w:numPr>
          <w:ilvl w:val="0"/>
          <w:numId w:val="2"/>
        </w:numPr>
        <w:shd w:val="clear" w:color="auto" w:themeColor="" w:themeTint="" w:themeShade="" w:fill="F4F4F4" w:themeFill="" w:themeFillTint="" w:themeFillShade=""/>
        <w:spacing w:before="0" w:after="45"/>
        <w:ind w:left="0" w:hanging="360"/>
        <w:rPr>
          <w:sz w:val="20"/>
          <w:sz w:val="20"/>
          <w:szCs w:val="20"/>
          <w:rFonts w:ascii="Arial" w:hAnsi="Arial" w:cs="Arial"/>
          <w:color w:val="333333"/>
          <w:lang w:val="en-US"/>
        </w:rPr>
      </w:pPr>
      <w:r>
        <w:rPr>
          <w:rFonts w:cs="Arial" w:ascii="Arial" w:hAnsi="Arial"/>
          <w:color w:val="333333"/>
          <w:sz w:val="20"/>
          <w:szCs w:val="20"/>
          <w:lang w:val="en-US"/>
        </w:rPr>
        <w:t>Archives and libraries having a need to map their DACS-based MARC records and/or EAD-encoded finding aids to the more simplified structure of a digital repository or a web tool such as Archive-It</w:t>
      </w:r>
      <w:r/>
    </w:p>
    <w:p>
      <w:pPr>
        <w:pStyle w:val="Normal"/>
        <w:numPr>
          <w:ilvl w:val="0"/>
          <w:numId w:val="2"/>
        </w:numPr>
        <w:shd w:val="clear" w:color="auto" w:themeColor="" w:themeTint="" w:themeShade="" w:fill="F4F4F4" w:themeFill="" w:themeFillTint="" w:themeFillShade=""/>
        <w:spacing w:before="0" w:after="45"/>
        <w:ind w:left="0" w:hanging="360"/>
        <w:rPr>
          <w:sz w:val="20"/>
          <w:sz w:val="20"/>
          <w:szCs w:val="20"/>
          <w:rFonts w:ascii="Arial" w:hAnsi="Arial" w:cs="Arial"/>
          <w:color w:val="333333"/>
          <w:lang w:val="en-US"/>
        </w:rPr>
      </w:pPr>
      <w:r>
        <w:rPr>
          <w:rFonts w:cs="Arial" w:ascii="Arial" w:hAnsi="Arial"/>
          <w:color w:val="333333"/>
          <w:sz w:val="20"/>
          <w:szCs w:val="20"/>
          <w:lang w:val="en-US"/>
        </w:rPr>
        <w:t>Digital repositories encoding metadata for web content in MODS without reference to any content standard</w:t>
      </w:r>
      <w:r/>
    </w:p>
    <w:p>
      <w:pPr>
        <w:pStyle w:val="Normal"/>
        <w:numPr>
          <w:ilvl w:val="0"/>
          <w:numId w:val="2"/>
        </w:numPr>
        <w:shd w:val="clear" w:color="auto" w:themeColor="" w:themeTint="" w:themeShade="" w:fill="F4F4F4" w:themeFill="" w:themeFillTint="" w:themeFillShade=""/>
        <w:spacing w:before="0" w:after="45"/>
        <w:ind w:left="0" w:hanging="360"/>
        <w:rPr>
          <w:sz w:val="20"/>
          <w:sz w:val="20"/>
          <w:szCs w:val="20"/>
          <w:rFonts w:ascii="Arial" w:hAnsi="Arial" w:cs="Arial"/>
          <w:color w:val="333333"/>
          <w:lang w:val="en-US"/>
        </w:rPr>
      </w:pPr>
      <w:r>
        <w:rPr>
          <w:rFonts w:cs="Arial" w:ascii="Arial" w:hAnsi="Arial"/>
          <w:color w:val="333333"/>
          <w:sz w:val="20"/>
          <w:szCs w:val="20"/>
          <w:lang w:val="en-US"/>
        </w:rPr>
        <w:t>Archive-It users seeking guidance on creating content for Dublin Core elements</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Direct to </w:t>
      </w:r>
      <w:hyperlink r:id="rId7">
        <w:r>
          <w:rPr>
            <w:rStyle w:val="EnlacedeInternet"/>
            <w:rFonts w:cs="Arial" w:ascii="Arial" w:hAnsi="Arial"/>
            <w:color w:val="006699"/>
            <w:sz w:val="20"/>
            <w:szCs w:val="20"/>
            <w:lang w:val="en-US"/>
          </w:rPr>
          <w:t>Full Text Report (58 pages; PDF)</w:t>
        </w:r>
      </w:hyperlink>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Style w:val="Strong"/>
          <w:rFonts w:cs="Arial" w:ascii="Arial" w:hAnsi="Arial"/>
          <w:color w:val="333333"/>
          <w:sz w:val="20"/>
          <w:szCs w:val="20"/>
          <w:lang w:val="en-US"/>
        </w:rPr>
        <w:t>Report Two</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hyperlink r:id="rId8">
        <w:r>
          <w:rPr>
            <w:rStyle w:val="EnlacedeInternet"/>
            <w:rFonts w:cs="Arial" w:ascii="Arial" w:hAnsi="Arial"/>
            <w:color w:val="006699"/>
            <w:sz w:val="20"/>
            <w:szCs w:val="20"/>
            <w:lang w:val="en-US"/>
          </w:rPr>
          <w:t>Literature Review of User Needs</w:t>
        </w:r>
      </w:hyperlink>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Style w:val="Strong"/>
          <w:rFonts w:cs="Arial" w:ascii="Arial" w:hAnsi="Arial"/>
          <w:color w:val="333333"/>
          <w:sz w:val="20"/>
          <w:szCs w:val="20"/>
          <w:lang w:val="en-US"/>
        </w:rPr>
        <w:t>Authors</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Jessica Venlet, Karen Stoll Farrell, Tammi Kim, Allison Jai O’Dell, and Jackie Dooley</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Style w:val="Strong"/>
          <w:rFonts w:cs="Arial" w:ascii="Arial" w:hAnsi="Arial"/>
          <w:color w:val="333333"/>
          <w:sz w:val="20"/>
          <w:szCs w:val="20"/>
          <w:lang w:val="en-US"/>
        </w:rPr>
        <w:t>About</w:t>
      </w:r>
      <w:r/>
    </w:p>
    <w:p>
      <w:pPr>
        <w:pStyle w:val="NormalWeb"/>
        <w:shd w:val="clear" w:color="auto" w:themeColor="" w:themeTint="" w:themeShade="" w:fill="F4F4F4" w:themeFill="" w:themeFillTint="" w:themeFillShade=""/>
        <w:spacing w:beforeAutospacing="0" w:before="0" w:afterAutospacing="0" w:after="0"/>
        <w:rPr>
          <w:sz w:val="20"/>
          <w:sz w:val="20"/>
          <w:szCs w:val="20"/>
          <w:rFonts w:ascii="Arial" w:hAnsi="Arial" w:cs="Arial"/>
          <w:color w:val="333333"/>
          <w:lang w:val="en-US"/>
        </w:rPr>
      </w:pPr>
      <w:r>
        <w:rPr/>
        <w:drawing>
          <wp:inline distT="0" distB="0" distL="0" distR="0">
            <wp:extent cx="1651635" cy="2129790"/>
            <wp:effectExtent l="0" t="0" r="0" b="0"/>
            <wp:docPr id="7" name="Picture" descr="WAM-Lit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WAM-LitReview"/>
                    <pic:cNvPicPr>
                      <a:picLocks noChangeAspect="1" noChangeArrowheads="1"/>
                    </pic:cNvPicPr>
                  </pic:nvPicPr>
                  <pic:blipFill>
                    <a:blip r:embed="rId9"/>
                    <a:stretch>
                      <a:fillRect/>
                    </a:stretch>
                  </pic:blipFill>
                  <pic:spPr bwMode="auto">
                    <a:xfrm>
                      <a:off x="0" y="0"/>
                      <a:ext cx="1651635" cy="2129790"/>
                    </a:xfrm>
                    <a:prstGeom prst="rect">
                      <a:avLst/>
                    </a:prstGeom>
                    <a:noFill/>
                    <a:ln w="9525">
                      <a:noFill/>
                      <a:miter lim="800000"/>
                      <a:headEnd/>
                      <a:tailEnd/>
                    </a:ln>
                  </pic:spPr>
                </pic:pic>
              </a:graphicData>
            </a:graphic>
          </wp:inline>
        </w:drawing>
      </w:r>
      <w:r>
        <w:rPr>
          <w:rFonts w:cs="Arial" w:ascii="Arial" w:hAnsi="Arial"/>
          <w:color w:val="333333"/>
          <w:sz w:val="20"/>
          <w:szCs w:val="20"/>
          <w:lang w:val="en-US"/>
        </w:rPr>
        <w:t>The OCLC Research Library Partnership Web Archiving Metadata Working Group was formed to recommend descriptive metadata best practices for archived web content that would meet end-user needs, enhance discovery and improve metadata consistency. To that end, the group conducted a literature review to inform their development of best practices.</w:t>
      </w:r>
      <w:r/>
    </w:p>
    <w:p>
      <w:pPr>
        <w:pStyle w:val="NormalWeb"/>
        <w:shd w:val="clear" w:color="auto" w:themeColor="" w:themeTint="" w:themeShade="" w:fill="F4F4F4"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They selected readings that include, at minimum, a substantive section related to metadata, but most covered a wider swath of issues. This helped them learn much else about who the users of web archives are, the strategies they use and the challenges they face.</w:t>
      </w:r>
      <w:r/>
    </w:p>
    <w:p>
      <w:pPr>
        <w:pStyle w:val="NormalWeb"/>
        <w:shd w:val="clear" w:color="auto" w:themeColor="" w:themeTint="" w:themeShade="" w:fill="F4F4F4"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The literature falls into two clear categories: the needs of end users and the needs of metadata practitioners. This review characterizes types of end users, their research methodologies, barriers to use, discovery interfaces, and the need for support services and outreach. The review of practitioner literatures addresses the need for scalable practices, the standards and shared practices currently in use, the outcomes of a variety of case studies and other approaches to metadata.</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Direct to </w:t>
      </w:r>
      <w:hyperlink r:id="rId10">
        <w:r>
          <w:rPr>
            <w:rStyle w:val="EnlacedeInternet"/>
            <w:rFonts w:cs="Arial" w:ascii="Arial" w:hAnsi="Arial"/>
            <w:color w:val="006699"/>
            <w:sz w:val="20"/>
            <w:szCs w:val="20"/>
            <w:lang w:val="en-US"/>
          </w:rPr>
          <w:t>Full Text Report (50 pages; PDF)</w:t>
        </w:r>
      </w:hyperlink>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Style w:val="Strong"/>
          <w:rFonts w:cs="Arial" w:ascii="Arial" w:hAnsi="Arial"/>
          <w:color w:val="333333"/>
          <w:sz w:val="20"/>
          <w:szCs w:val="20"/>
          <w:lang w:val="en-US"/>
        </w:rPr>
        <w:t>Report Three</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hyperlink r:id="rId11">
        <w:r>
          <w:rPr>
            <w:rStyle w:val="EnlacedeInternet"/>
            <w:rFonts w:cs="Arial" w:ascii="Arial" w:hAnsi="Arial"/>
            <w:color w:val="006699"/>
            <w:sz w:val="20"/>
            <w:szCs w:val="20"/>
            <w:lang w:val="en-US"/>
          </w:rPr>
          <w:t>Review of Harvesting Tools</w:t>
        </w:r>
      </w:hyperlink>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Style w:val="Strong"/>
          <w:rFonts w:cs="Arial" w:ascii="Arial" w:hAnsi="Arial"/>
          <w:color w:val="333333"/>
          <w:sz w:val="20"/>
          <w:szCs w:val="20"/>
          <w:lang w:val="en-US"/>
        </w:rPr>
        <w:t>Authors</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Mary Samouelian and Jackie Dooley</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Style w:val="Strong"/>
          <w:rFonts w:cs="Arial" w:ascii="Arial" w:hAnsi="Arial"/>
          <w:color w:val="333333"/>
          <w:sz w:val="20"/>
          <w:szCs w:val="20"/>
          <w:lang w:val="en-US"/>
        </w:rPr>
        <w:t>About</w:t>
      </w:r>
      <w:r/>
    </w:p>
    <w:p>
      <w:pPr>
        <w:pStyle w:val="NormalWeb"/>
        <w:shd w:val="clear" w:color="auto" w:themeColor="" w:themeTint="" w:themeShade="" w:fill="F4F4F4" w:themeFill="" w:themeFillTint="" w:themeFillShade=""/>
        <w:spacing w:beforeAutospacing="0" w:before="0" w:afterAutospacing="0" w:after="0"/>
        <w:rPr>
          <w:sz w:val="20"/>
          <w:sz w:val="20"/>
          <w:szCs w:val="20"/>
          <w:rFonts w:ascii="Arial" w:hAnsi="Arial" w:cs="Arial"/>
          <w:color w:val="333333"/>
          <w:lang w:val="en-US"/>
        </w:rPr>
      </w:pPr>
      <w:r>
        <w:rPr/>
        <w:drawing>
          <wp:inline distT="0" distB="0" distL="0" distR="0">
            <wp:extent cx="2133600" cy="2767330"/>
            <wp:effectExtent l="0" t="0" r="0" b="0"/>
            <wp:docPr id="8" name="Picture" descr="WAM-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WAM-Tools"/>
                    <pic:cNvPicPr>
                      <a:picLocks noChangeAspect="1" noChangeArrowheads="1"/>
                    </pic:cNvPicPr>
                  </pic:nvPicPr>
                  <pic:blipFill>
                    <a:blip r:embed="rId12"/>
                    <a:stretch>
                      <a:fillRect/>
                    </a:stretch>
                  </pic:blipFill>
                  <pic:spPr bwMode="auto">
                    <a:xfrm>
                      <a:off x="0" y="0"/>
                      <a:ext cx="2133600" cy="2767330"/>
                    </a:xfrm>
                    <a:prstGeom prst="rect">
                      <a:avLst/>
                    </a:prstGeom>
                    <a:noFill/>
                    <a:ln w="9525">
                      <a:noFill/>
                      <a:miter lim="800000"/>
                      <a:headEnd/>
                      <a:tailEnd/>
                    </a:ln>
                  </pic:spPr>
                </pic:pic>
              </a:graphicData>
            </a:graphic>
          </wp:inline>
        </w:drawing>
      </w:r>
      <w:r>
        <w:rPr>
          <w:rFonts w:cs="Arial" w:ascii="Arial" w:hAnsi="Arial"/>
          <w:color w:val="333333"/>
          <w:sz w:val="20"/>
          <w:szCs w:val="20"/>
          <w:lang w:val="en-US"/>
        </w:rPr>
        <w:t>The OCLC Research Library Partnership Web Archiving Metadata Working Group (WAM) was formed to recommend descriptive metadata best practices for archived web content. When the group began its work early in 2016, we discovered that metadata practitioners had high hopes that it would be possible to extract descriptive metadata from harvested content.</w:t>
      </w:r>
      <w:r/>
    </w:p>
    <w:p>
      <w:pPr>
        <w:pStyle w:val="NormalWeb"/>
        <w:shd w:val="clear" w:color="auto" w:themeColor="" w:themeTint="" w:themeShade="" w:fill="F4F4F4"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This report offers our objective analysis of 11 tools in pursuit of an answer to that question. We reviewed selected web harvesting tools to determine their descriptive metadata functionalities. The question we sought to answer was this: Can web harvesting tools automatically generate descriptive metadata that supports the discoverability of archived web resources? Auto-generation of descriptive metadata for archived web resources could result in significant gains in the efficiency of data entry and thus help enable metadata production at scale.</w:t>
      </w:r>
      <w:r/>
    </w:p>
    <w:p>
      <w:pPr>
        <w:pStyle w:val="NormalWeb"/>
        <w:shd w:val="clear" w:color="auto" w:themeColor="" w:themeTint="" w:themeShade="" w:fill="F4F4F4"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Our intent was twofold: 1) provide the web archiving community with a description of each relevant tool’s overall purpose and metadata-related capabilities, and 2) inform WAM’s overarching objective of preparing best practice recommendations for web archiving descriptive metadata based on an understanding of user needs.</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Direct to </w:t>
      </w:r>
      <w:hyperlink r:id="rId13">
        <w:r>
          <w:rPr>
            <w:rStyle w:val="EnlacedeInternet"/>
            <w:rFonts w:cs="Arial" w:ascii="Arial" w:hAnsi="Arial"/>
            <w:color w:val="006699"/>
            <w:sz w:val="20"/>
            <w:szCs w:val="20"/>
            <w:lang w:val="en-US"/>
          </w:rPr>
          <w:t>Full Text Report (26pages; PDF)</w:t>
        </w:r>
      </w:hyperlink>
      <w:r/>
    </w:p>
    <w:p>
      <w:pPr>
        <w:pStyle w:val="Normal"/>
        <w:shd w:val="clear" w:color="auto" w:themeColor="" w:themeTint="" w:themeShade="" w:fill="F4F4F4" w:themeFill="" w:themeFillTint="" w:themeFillShade=""/>
        <w:rPr>
          <w:sz w:val="20"/>
          <w:sz w:val="20"/>
          <w:szCs w:val="20"/>
          <w:rFonts w:ascii="Arial" w:hAnsi="Arial" w:cs="Arial"/>
          <w:color w:val="333333"/>
          <w:lang w:val="en-US"/>
        </w:rPr>
      </w:pPr>
      <w:r>
        <w:rPr/>
        <w:drawing>
          <wp:inline distT="0" distB="0" distL="0" distR="0">
            <wp:extent cx="670560" cy="670560"/>
            <wp:effectExtent l="0" t="0" r="0" b="0"/>
            <wp:docPr id="9" name="Picture" descr="Gary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Gary Price"/>
                    <pic:cNvPicPr>
                      <a:picLocks noChangeAspect="1" noChangeArrowheads="1"/>
                    </pic:cNvPicPr>
                  </pic:nvPicPr>
                  <pic:blipFill>
                    <a:blip r:embed="rId14"/>
                    <a:stretch>
                      <a:fillRect/>
                    </a:stretch>
                  </pic:blipFill>
                  <pic:spPr bwMode="auto">
                    <a:xfrm>
                      <a:off x="0" y="0"/>
                      <a:ext cx="670560" cy="670560"/>
                    </a:xfrm>
                    <a:prstGeom prst="rect">
                      <a:avLst/>
                    </a:prstGeom>
                    <a:noFill/>
                    <a:ln w="9525">
                      <a:noFill/>
                      <a:miter lim="800000"/>
                      <a:headEnd/>
                      <a:tailEnd/>
                    </a:ln>
                  </pic:spPr>
                </pic:pic>
              </a:graphicData>
            </a:graphic>
          </wp:inline>
        </w:drawing>
      </w:r>
      <w:r>
        <w:rPr>
          <w:rStyle w:val="Strong"/>
          <w:rFonts w:cs="Arial" w:ascii="Arial" w:hAnsi="Arial"/>
          <w:color w:val="333333"/>
          <w:sz w:val="20"/>
          <w:szCs w:val="20"/>
          <w:lang w:val="en-US"/>
        </w:rPr>
        <w:t>About Gary Price</w:t>
      </w:r>
      <w:r/>
    </w:p>
    <w:p>
      <w:pPr>
        <w:pStyle w:val="NormalWeb"/>
        <w:shd w:val="clear" w:color="auto" w:themeColor="" w:themeTint="" w:themeShade="" w:fill="F4F4F4"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Gary Price (</w:t>
      </w:r>
      <w:hyperlink r:id="rId15">
        <w:r>
          <w:rPr>
            <w:rStyle w:val="EnlacedeInternet"/>
            <w:rFonts w:cs="Arial" w:ascii="Arial" w:hAnsi="Arial"/>
            <w:color w:val="006699"/>
            <w:sz w:val="20"/>
            <w:szCs w:val="20"/>
            <w:lang w:val="en-US"/>
          </w:rPr>
          <w:t>gprice@mediasourceinc.com</w:t>
        </w:r>
      </w:hyperlink>
      <w:r>
        <w:rPr>
          <w:rFonts w:cs="Arial" w:ascii="Arial" w:hAnsi="Arial"/>
          <w:color w:val="333333"/>
          <w:sz w:val="20"/>
          <w:szCs w:val="20"/>
          <w:lang w:val="en-US"/>
        </w:rPr>
        <w:t>) is a librarian, writer, consultant, and frequent conference speaker based in the Washington D.C. metro area. Before launching INFOdocket, Price and Shirl Kennedy were the founders and senior editors at ResourceShelf and DocuTicker for 10 years. From 2006-2009 he was Director of Online Information Services at Ask.com, and is currently a contributing editor at Search Engine Land.</w:t>
      </w:r>
      <w:r/>
    </w:p>
    <w:p>
      <w:pPr>
        <w:pStyle w:val="Normal"/>
        <w:jc w:val="center"/>
        <w:rPr>
          <w:sz w:val="24"/>
          <w:b/>
          <w:sz w:val="24"/>
          <w:b/>
          <w:szCs w:val="24"/>
          <w:lang w:val="en-US"/>
        </w:rPr>
      </w:pPr>
      <w:r>
        <w:rPr>
          <w:b/>
          <w:sz w:val="24"/>
          <w:szCs w:val="24"/>
          <w:lang w:val="en-US"/>
        </w:rPr>
      </w:r>
      <w:r/>
    </w:p>
    <w:p>
      <w:pPr>
        <w:pStyle w:val="Normal"/>
        <w:jc w:val="center"/>
        <w:rPr>
          <w:sz w:val="24"/>
          <w:b/>
          <w:sz w:val="24"/>
          <w:b/>
          <w:szCs w:val="24"/>
          <w:lang w:val="en-US"/>
        </w:rPr>
      </w:pPr>
      <w:hyperlink r:id="rId16">
        <w:r>
          <w:rPr>
            <w:rStyle w:val="EnlacedeInternet"/>
            <w:b/>
            <w:sz w:val="24"/>
            <w:szCs w:val="24"/>
            <w:lang w:val="en-US"/>
          </w:rPr>
          <w:t>http://www.infodocket.com/2018/02/08/three-new-reports-from-oclc-research-on-descriptive-metadata-for-web-archiving/</w:t>
        </w:r>
      </w:hyperlink>
      <w:r/>
    </w:p>
    <w:p>
      <w:pPr>
        <w:pStyle w:val="Normal"/>
        <w:rPr>
          <w:sz w:val="24"/>
          <w:b/>
          <w:sz w:val="24"/>
          <w:b/>
          <w:szCs w:val="24"/>
          <w:lang w:val="en-US"/>
        </w:rPr>
      </w:pPr>
      <w:r>
        <w:rPr>
          <w:b/>
          <w:sz w:val="24"/>
          <w:szCs w:val="24"/>
          <w:lang w:val="en-US"/>
        </w:rPr>
      </w:r>
      <w:r>
        <w:br w:type="page"/>
      </w:r>
      <w:r/>
    </w:p>
    <w:p>
      <w:pPr>
        <w:pStyle w:val="Normal"/>
        <w:shd w:val="clear" w:color="auto" w:themeColor="" w:themeTint="" w:themeShade="" w:fill="FFFFFF" w:themeFill="" w:themeFillTint="" w:themeFillShade=""/>
        <w:rPr>
          <w:sz w:val="17"/>
          <w:sz w:val="17"/>
          <w:szCs w:val="17"/>
          <w:rFonts w:ascii="Arial" w:hAnsi="Arial" w:cs="Arial"/>
          <w:color w:val="333333"/>
          <w:lang w:val="en-US"/>
        </w:rPr>
      </w:pPr>
      <w:r>
        <w:rPr>
          <w:rFonts w:cs="Arial" w:ascii="Arial" w:hAnsi="Arial"/>
          <w:color w:val="333333"/>
          <w:sz w:val="17"/>
          <w:szCs w:val="17"/>
          <w:lang w:val="en-US"/>
        </w:rPr>
        <w:t>You are here: </w:t>
      </w:r>
      <w:hyperlink r:id="rId17">
        <w:r>
          <w:rPr>
            <w:rStyle w:val="EnlacedeInternet"/>
            <w:rFonts w:cs="Arial" w:ascii="Arial" w:hAnsi="Arial"/>
            <w:color w:val="006699"/>
            <w:sz w:val="17"/>
            <w:szCs w:val="17"/>
            <w:lang w:val="en-US"/>
          </w:rPr>
          <w:t>Home</w:t>
        </w:r>
      </w:hyperlink>
      <w:r>
        <w:rPr>
          <w:rFonts w:cs="Arial" w:ascii="Arial" w:hAnsi="Arial"/>
          <w:color w:val="333333"/>
          <w:sz w:val="17"/>
          <w:szCs w:val="17"/>
          <w:lang w:val="en-US"/>
        </w:rPr>
        <w:t> / IFLA LGBTQ Group Protests Kuala Lumpur Conference Location</w:t>
      </w:r>
      <w:r/>
    </w:p>
    <w:p>
      <w:pPr>
        <w:pStyle w:val="Encabezado1"/>
        <w:shd w:val="clear" w:color="auto" w:themeColor="" w:themeTint="" w:themeShade="" w:fill="FFFFFF" w:themeFill="" w:themeFillTint="" w:themeFillShade=""/>
        <w:spacing w:lineRule="atLeast" w:line="375" w:beforeAutospacing="0" w:before="0" w:afterAutospacing="0" w:after="150"/>
        <w:rPr>
          <w:sz w:val="33"/>
          <w:b w:val="false"/>
          <w:sz w:val="33"/>
          <w:b w:val="false"/>
          <w:szCs w:val="33"/>
          <w:bCs w:val="false"/>
          <w:rFonts w:ascii="Georgia" w:hAnsi="Georgia" w:cs="Arial"/>
          <w:color w:val="333333"/>
          <w:lang w:val="en-US"/>
        </w:rPr>
      </w:pPr>
      <w:r>
        <w:rPr>
          <w:rFonts w:cs="Arial" w:ascii="Georgia" w:hAnsi="Georgia"/>
          <w:b w:val="false"/>
          <w:bCs w:val="false"/>
          <w:color w:val="333333"/>
          <w:sz w:val="33"/>
          <w:szCs w:val="33"/>
          <w:lang w:val="en-US"/>
        </w:rPr>
        <w:t>2. IFLA LGBTQ Group Protests Kuala Lumpur Conference Location</w:t>
      </w:r>
      <w:r/>
    </w:p>
    <w:p>
      <w:pPr>
        <w:pStyle w:val="Normal"/>
        <w:shd w:val="clear" w:color="auto" w:themeColor="" w:themeTint="" w:themeShade="" w:fill="FFFFFF" w:themeFill="" w:themeFillTint="" w:themeFillShade=""/>
        <w:rPr>
          <w:sz w:val="20"/>
          <w:sz w:val="20"/>
          <w:szCs w:val="20"/>
          <w:rFonts w:ascii="Arial" w:hAnsi="Arial" w:cs="Arial"/>
          <w:color w:val="333333"/>
          <w:lang w:val="en-US"/>
        </w:rPr>
      </w:pPr>
      <w:r>
        <w:rPr>
          <w:rFonts w:cs="Arial" w:ascii="Arial" w:hAnsi="Arial"/>
          <w:color w:val="333333"/>
          <w:sz w:val="20"/>
          <w:szCs w:val="20"/>
          <w:lang w:val="en-US"/>
        </w:rPr>
        <w:t>By </w:t>
      </w:r>
      <w:hyperlink r:id="rId18">
        <w:r>
          <w:rPr>
            <w:rStyle w:val="EnlacedeInternet"/>
            <w:rFonts w:cs="Arial" w:ascii="Arial" w:hAnsi="Arial"/>
            <w:color w:val="006699"/>
            <w:sz w:val="20"/>
            <w:szCs w:val="20"/>
            <w:lang w:val="en-US"/>
          </w:rPr>
          <w:t>Lisa Peet</w:t>
        </w:r>
      </w:hyperlink>
      <w:r>
        <w:rPr>
          <w:rFonts w:cs="Arial" w:ascii="Arial" w:hAnsi="Arial"/>
          <w:color w:val="333333"/>
          <w:sz w:val="20"/>
          <w:szCs w:val="20"/>
          <w:lang w:val="en-US"/>
        </w:rPr>
        <w:t> on </w:t>
      </w:r>
      <w:r>
        <w:rPr>
          <w:rStyle w:val="Date"/>
          <w:rFonts w:cs="Arial" w:ascii="Arial" w:hAnsi="Arial"/>
          <w:color w:val="333333"/>
          <w:sz w:val="20"/>
          <w:szCs w:val="20"/>
          <w:lang w:val="en-US"/>
        </w:rPr>
        <w:t>February 27, 2018</w:t>
      </w:r>
      <w:r>
        <w:rPr>
          <w:rFonts w:cs="Arial" w:ascii="Arial" w:hAnsi="Arial"/>
          <w:color w:val="333333"/>
          <w:sz w:val="20"/>
          <w:szCs w:val="20"/>
          <w:lang w:val="en-US"/>
        </w:rPr>
        <w:t> </w:t>
      </w:r>
      <w:r>
        <w:fldChar w:fldCharType="begin"/>
      </w:r>
      <w:r>
        <w:instrText> HYPERLINK "https://lj.libraryjournal.com/2018/02/organizations/ifla-lgbtq-group-protests-kuala-lumpur-conference-location/" \l "respond"</w:instrText>
      </w:r>
      <w:r>
        <w:fldChar w:fldCharType="separate"/>
      </w:r>
      <w:r>
        <w:rPr>
          <w:rStyle w:val="EnlacedeInternet"/>
          <w:rFonts w:cs="Arial" w:ascii="Arial" w:hAnsi="Arial"/>
          <w:color w:val="006699"/>
          <w:sz w:val="20"/>
          <w:szCs w:val="20"/>
          <w:lang w:val="en-US"/>
        </w:rPr>
        <w:t>Leave a Comment</w:t>
      </w:r>
      <w:r>
        <w:fldChar w:fldCharType="end"/>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drawing>
          <wp:inline distT="0" distB="0" distL="0" distR="0">
            <wp:extent cx="2141855" cy="2141855"/>
            <wp:effectExtent l="0" t="0" r="0" b="0"/>
            <wp:docPr id="10" name="Picture" descr="https://lj.libraryjournal.com/wp-content/uploads/2018/02/IFLA-LGBTQ-SIG-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https://lj.libraryjournal.com/wp-content/uploads/2018/02/IFLA-LGBTQ-SIG-logo.jpeg"/>
                    <pic:cNvPicPr>
                      <a:picLocks noChangeAspect="1" noChangeArrowheads="1"/>
                    </pic:cNvPicPr>
                  </pic:nvPicPr>
                  <pic:blipFill>
                    <a:blip r:embed="rId19"/>
                    <a:stretch>
                      <a:fillRect/>
                    </a:stretch>
                  </pic:blipFill>
                  <pic:spPr bwMode="auto">
                    <a:xfrm>
                      <a:off x="0" y="0"/>
                      <a:ext cx="2141855" cy="2141855"/>
                    </a:xfrm>
                    <a:prstGeom prst="rect">
                      <a:avLst/>
                    </a:prstGeom>
                    <a:noFill/>
                    <a:ln w="9525">
                      <a:noFill/>
                      <a:miter lim="800000"/>
                      <a:headEnd/>
                      <a:tailEnd/>
                    </a:ln>
                  </pic:spPr>
                </pic:pic>
              </a:graphicData>
            </a:graphic>
          </wp:inline>
        </w:drawing>
      </w:r>
      <w:r>
        <w:rPr>
          <w:rFonts w:cs="Arial" w:ascii="Arial" w:hAnsi="Arial"/>
          <w:color w:val="333333"/>
          <w:sz w:val="20"/>
          <w:szCs w:val="20"/>
          <w:lang w:val="en-US"/>
        </w:rPr>
        <w:t>As the </w:t>
      </w:r>
      <w:hyperlink r:id="rId20">
        <w:r>
          <w:rPr>
            <w:rStyle w:val="EnlacedeInternet"/>
            <w:rFonts w:cs="Arial" w:ascii="Arial" w:hAnsi="Arial"/>
            <w:color w:val="006699"/>
            <w:sz w:val="20"/>
            <w:szCs w:val="20"/>
            <w:lang w:val="en-US"/>
          </w:rPr>
          <w:t>International Federation of Library Associations and Institutions</w:t>
        </w:r>
      </w:hyperlink>
      <w:r>
        <w:rPr>
          <w:rFonts w:cs="Arial" w:ascii="Arial" w:hAnsi="Arial"/>
          <w:color w:val="333333"/>
          <w:sz w:val="20"/>
          <w:szCs w:val="20"/>
          <w:lang w:val="en-US"/>
        </w:rPr>
        <w:t> (IFLA) prepares for its 84th annual World Library and Information Congress (WLIC), the chosen location—Kuala Lumpur—is sending up red flags because of Malaysia’s track record on civil rights. Since the conference location was announced at the closing session of the 2016 WLIC, IFLA’s LGBTQ (lesbian, gay, bisexual, transgender, queer) Users Special Interest Group (SIG), as well as the Association of Research Libraries (ARL), have written open letters to IFLA administration stating their concerns.</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Malaysian law prescribes harsh measures for LGBTQ sexual activity, including corporal punishment and up to 20 years imprisonment. The current Malaysian prime minister, Najib Razak, has spoken out publicly against civil rights for LGBTQ people.</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The conference, which has been hosted in locations from Cape Town, South Africa to Columbus, OH, is scheduled to take place August 24–30, celebrating the theme “Transform Libraries, Transform Societies.” The LGBTQ SIG will not be attending the gathering.</w:t>
      </w:r>
      <w:r/>
    </w:p>
    <w:p>
      <w:pPr>
        <w:pStyle w:val="Subhead"/>
        <w:shd w:val="clear" w:color="auto" w:themeColor="" w:themeTint="" w:themeShade="" w:fill="FFFFFF" w:themeFill="" w:themeFillTint="" w:themeFillShade=""/>
        <w:spacing w:beforeAutospacing="0" w:before="0" w:afterAutospacing="0" w:after="0"/>
        <w:rPr>
          <w:caps/>
          <w:sz w:val="23"/>
          <w:b/>
          <w:sz w:val="23"/>
          <w:b/>
          <w:szCs w:val="23"/>
          <w:bCs/>
          <w:rFonts w:ascii="Arial" w:hAnsi="Arial" w:cs="Arial"/>
          <w:color w:val="FF3300"/>
          <w:lang w:val="en-US"/>
        </w:rPr>
      </w:pPr>
      <w:r>
        <w:rPr>
          <w:rFonts w:cs="Arial" w:ascii="Arial" w:hAnsi="Arial"/>
          <w:b/>
          <w:bCs/>
          <w:caps/>
          <w:color w:val="FF3300"/>
          <w:sz w:val="23"/>
          <w:szCs w:val="23"/>
          <w:lang w:val="en-US"/>
        </w:rPr>
        <w:t>TWO LETTERS, ONE ISSUE</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Members of the LGBTQ SIG had originally hoped that the group could be part of a satellite conference outside of Kuala Lumpur. When that option did not materialize, on November 28, 2017 the SIG, coordinated by group convenor Anne Reddacliff, librarian at the State Library of New South Wales, Australia, drafted an open letter to the IFLA Governing Board. “We are writing to express our severe disappointment at the choice to hold WLIC 2018 in Malaysia,” the letter read in part. “It is currently illegal to be gay in Malaysia, meaning that our Special Interest Group, the IFLA LGBTQ Users Special Interest Group, are excluded from participating in WLIC 2018. We are not willing to risk our personal safety to attend the conference.”</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The letter also referenced IFLA’s commitment to the United Nations’ </w:t>
      </w:r>
      <w:hyperlink r:id="rId21">
        <w:r>
          <w:rPr>
            <w:rStyle w:val="EnlacedeInternet"/>
            <w:rFonts w:cs="Arial" w:ascii="Arial" w:hAnsi="Arial"/>
            <w:color w:val="006699"/>
            <w:sz w:val="20"/>
            <w:szCs w:val="20"/>
            <w:lang w:val="en-US"/>
          </w:rPr>
          <w:t>Sustainable Development Goals</w:t>
        </w:r>
      </w:hyperlink>
      <w:r>
        <w:rPr>
          <w:rFonts w:cs="Arial" w:ascii="Arial" w:hAnsi="Arial"/>
          <w:color w:val="333333"/>
          <w:sz w:val="20"/>
          <w:szCs w:val="20"/>
          <w:lang w:val="en-US"/>
        </w:rPr>
        <w:t>(SDGs), as called for in its 2017 </w:t>
      </w:r>
      <w:hyperlink r:id="rId22">
        <w:r>
          <w:rPr>
            <w:rStyle w:val="EnlacedeInternet"/>
            <w:rFonts w:cs="Arial" w:ascii="Arial" w:hAnsi="Arial"/>
            <w:color w:val="006699"/>
            <w:sz w:val="20"/>
            <w:szCs w:val="20"/>
            <w:lang w:val="en-US"/>
          </w:rPr>
          <w:t>Development and Access to Information</w:t>
        </w:r>
      </w:hyperlink>
      <w:r>
        <w:rPr>
          <w:rFonts w:cs="Arial" w:ascii="Arial" w:hAnsi="Arial"/>
          <w:color w:val="333333"/>
          <w:sz w:val="20"/>
          <w:szCs w:val="20"/>
          <w:lang w:val="en-US"/>
        </w:rPr>
        <w:t> report, produced jointly with the University of Washington Information School’s Technology &amp; Social Change Group. Noting that Goal 10 of the SDGs is “Reduced Inequalities,” the letter stated, “We are dismayed by the choice of a host country where LGBTQ people do not have equal rights and are, in fact, persecuted.”</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rPr>
      </w:pPr>
      <w:r>
        <w:rPr>
          <w:rFonts w:cs="Arial" w:ascii="Arial" w:hAnsi="Arial"/>
          <w:color w:val="333333"/>
          <w:sz w:val="20"/>
          <w:szCs w:val="20"/>
          <w:lang w:val="en-US"/>
        </w:rPr>
        <w:t xml:space="preserve">It concluded, “We acknowledge the location for WLIC 2018 cannot be changed but we urge you to choose a location for WLIC2019 that is not prohibitive to LGBTQ people and will allow the IFLA LGBTQ Users Special Interest Group to participate.” The letter was signed by the LGBTQ SIG and an additional 25 SIGs and sections of IFLA: Academic and Research Libraries, Acquisition and Collection Development, Bibliography, Cataloguing, Continued Professional Development and Workplace Learning, Environment, Sustainability and Libraries, Government Information and Official Publications, Indigenous Matters, Latin America and the Caribbean, Law Libraries, Libraries Serving Persons with Print Disabilities, Library and Research Services for Parliaments, Library Services to People with Special Needs, Library Theory and Research, LIS Education in Developing Countries, Literacy and Reading, Metropolitan Libraries, New Professionals, News Media, Preservation and Conservation, Public Libraries, Reference and Information Services, School Libraries, Science and Technology Library, and Women, Information and Libraries. </w:t>
      </w:r>
      <w:r>
        <w:rPr>
          <w:rFonts w:cs="Arial" w:ascii="Arial" w:hAnsi="Arial"/>
          <w:color w:val="333333"/>
          <w:sz w:val="20"/>
          <w:szCs w:val="20"/>
        </w:rPr>
        <w:t>None of these groups plan to boycott the WLIC.</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The letter from ARL, sent independently of the LGBTQ SIG’s and a month earlier, was addressed to IFLA president Glòria Pérez-Salmerón and also outlined the organization’s concerns with Kuala Lumpur as a conference site. In the letter, ARL president Mary Ann Mavrinac, chair of the ARL Diversity and Inclusion Committee Gerald Beasley, and chair of the ARL Advocacy and Public Policy Committee Ed Van Gemert stated, “We urge the IFLA governing board to consider local legislation and policy in the selection of future sites for the Congress. If IFLA honors its stated core values, then there must be diligence in selecting sites that allow for the safety of all attendees as well as full participation, without fear of reprisal.”</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The location could pose a problem to attendees who do not identify as LGBTQ as well, ARL noted in a December 6 post on its website. “[T]he Malaysian government endorses and engages in censorship and does not honor confidentiality. Both freedom of expression and respect of confidentiality will be necessary to productive discussions at the upcoming WLIC. The potential dampening effect of censorship and lack of confidentiality should concern all WLIC 2018 participants.”</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According to the 2016 U.S. Department of State Human Rights Report, other human rights problems in Malaysia include “deaths during police apprehension and while in custody; laws allowing detention without trial; caning as a form of punishment imposed by criminal and ‘sharia’ (Islamic law) courts; restrictions on the rights of migrants, including migrant workers, refugees, and victims of human trafficking; official corruption; violence and discrimination against women.”</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In a second communication with IFLA, ARL also pointed out that an influx of attendees from around the world would benefit Malaysia economically, potentially fueling the country’s leadership to maintain repressive policies. The event is expected to attract 3,000–4,000 delegates from more than 100 countries, and to generate RM 444.4 million ($113.86 million U.S), according to the Malaysia Convention and Exhibition Bureau COO Datuk Zulkefli Sharif.</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w:t>
      </w:r>
      <w:r>
        <w:rPr>
          <w:rFonts w:cs="Arial" w:ascii="Arial" w:hAnsi="Arial"/>
          <w:color w:val="333333"/>
          <w:sz w:val="20"/>
          <w:szCs w:val="20"/>
          <w:lang w:val="en-US"/>
        </w:rPr>
        <w:t>We’ve expressed our concerns,” Beasley told </w:t>
      </w:r>
      <w:r>
        <w:rPr>
          <w:rStyle w:val="Destacado"/>
          <w:rFonts w:cs="Arial" w:ascii="Arial" w:hAnsi="Arial"/>
          <w:color w:val="333333"/>
          <w:sz w:val="20"/>
          <w:szCs w:val="20"/>
          <w:lang w:val="en-US"/>
        </w:rPr>
        <w:t>LJ</w:t>
      </w:r>
      <w:r>
        <w:rPr>
          <w:rFonts w:cs="Arial" w:ascii="Arial" w:hAnsi="Arial"/>
          <w:color w:val="333333"/>
          <w:sz w:val="20"/>
          <w:szCs w:val="20"/>
          <w:lang w:val="en-US"/>
        </w:rPr>
        <w:t>. “We’re very supportive of IFLA, its mission, and its goals. Our hope is that they will take into consideration the safety and security of a diverse and inclusive group of IFLA members who wish to convene in future [WLICs].”</w:t>
      </w:r>
      <w:r/>
    </w:p>
    <w:p>
      <w:pPr>
        <w:pStyle w:val="Normal"/>
        <w:jc w:val="center"/>
        <w:rPr>
          <w:sz w:val="24"/>
          <w:b/>
          <w:sz w:val="24"/>
          <w:b/>
          <w:szCs w:val="24"/>
          <w:lang w:val="en-US"/>
        </w:rPr>
      </w:pPr>
      <w:r>
        <w:rPr>
          <w:b/>
          <w:sz w:val="24"/>
          <w:szCs w:val="24"/>
          <w:lang w:val="en-US"/>
        </w:rPr>
      </w:r>
      <w:r/>
    </w:p>
    <w:p>
      <w:pPr>
        <w:pStyle w:val="Normal"/>
        <w:jc w:val="center"/>
        <w:rPr>
          <w:sz w:val="24"/>
          <w:b/>
          <w:sz w:val="24"/>
          <w:b/>
          <w:szCs w:val="24"/>
          <w:lang w:val="en-US"/>
        </w:rPr>
      </w:pPr>
      <w:r>
        <w:rPr>
          <w:b/>
          <w:sz w:val="24"/>
          <w:szCs w:val="24"/>
          <w:lang w:val="en-US"/>
        </w:rPr>
        <w:t>https://lj.libraryjournal.com/2018/02/organizations/ifla-lgbtq-group-protests-kuala-lumpur-conference-location/</w:t>
      </w:r>
      <w:r/>
    </w:p>
    <w:p>
      <w:pPr>
        <w:pStyle w:val="Normal"/>
        <w:rPr>
          <w:sz w:val="24"/>
          <w:b/>
          <w:sz w:val="24"/>
          <w:b/>
          <w:szCs w:val="24"/>
          <w:lang w:val="en-US"/>
        </w:rPr>
      </w:pPr>
      <w:r>
        <w:rPr>
          <w:b/>
          <w:sz w:val="24"/>
          <w:szCs w:val="24"/>
          <w:lang w:val="en-US"/>
        </w:rPr>
      </w:r>
      <w:r>
        <w:br w:type="page"/>
      </w:r>
      <w:r/>
    </w:p>
    <w:p>
      <w:pPr>
        <w:pStyle w:val="Normal"/>
        <w:jc w:val="center"/>
        <w:rPr>
          <w:sz w:val="32"/>
          <w:sz w:val="32"/>
          <w:szCs w:val="32"/>
          <w:rFonts w:ascii="Segoe UI" w:hAnsi="Segoe UI" w:cs="Segoe UI"/>
          <w:color w:val="333333"/>
          <w:lang w:val="en-US"/>
        </w:rPr>
      </w:pPr>
      <w:r>
        <w:rPr>
          <w:rStyle w:val="Rphighlightallclass"/>
          <w:rFonts w:cs="Segoe UI" w:ascii="Segoe UI" w:hAnsi="Segoe UI"/>
          <w:color w:val="333333"/>
          <w:sz w:val="32"/>
          <w:szCs w:val="32"/>
          <w:lang w:val="en-US"/>
        </w:rPr>
        <w:t>3.</w:t>
      </w:r>
      <w:r/>
    </w:p>
    <w:p>
      <w:pPr>
        <w:pStyle w:val="Normal"/>
        <w:jc w:val="center"/>
        <w:rPr>
          <w:sz w:val="32"/>
          <w:sz w:val="32"/>
          <w:szCs w:val="32"/>
          <w:rFonts w:ascii="Segoe UI" w:hAnsi="Segoe UI" w:cs="Segoe UI"/>
          <w:color w:val="333333"/>
          <w:lang w:val="en-US"/>
        </w:rPr>
      </w:pPr>
      <w:r>
        <w:rPr/>
        <w:drawing>
          <wp:inline distT="0" distB="0" distL="0" distR="0">
            <wp:extent cx="4273550" cy="3454400"/>
            <wp:effectExtent l="0" t="0" r="0" b="0"/>
            <wp:docPr id="1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
                    <pic:cNvPicPr>
                      <a:picLocks noChangeAspect="1" noChangeArrowheads="1"/>
                    </pic:cNvPicPr>
                  </pic:nvPicPr>
                  <pic:blipFill>
                    <a:blip r:embed="rId23"/>
                    <a:srcRect l="21963" t="11338" r="18881" b="3592"/>
                    <a:stretch>
                      <a:fillRect/>
                    </a:stretch>
                  </pic:blipFill>
                  <pic:spPr bwMode="auto">
                    <a:xfrm>
                      <a:off x="0" y="0"/>
                      <a:ext cx="4273550" cy="3454400"/>
                    </a:xfrm>
                    <a:prstGeom prst="rect">
                      <a:avLst/>
                    </a:prstGeom>
                    <a:noFill/>
                    <a:ln w="9525">
                      <a:noFill/>
                      <a:miter lim="800000"/>
                      <a:headEnd/>
                      <a:tailEnd/>
                    </a:ln>
                  </pic:spPr>
                </pic:pic>
              </a:graphicData>
            </a:graphic>
          </wp:inline>
        </w:drawing>
      </w:r>
      <w:r>
        <w:rPr/>
        <w:drawing>
          <wp:inline distT="0" distB="0" distL="0" distR="0">
            <wp:extent cx="4591685" cy="3562350"/>
            <wp:effectExtent l="0" t="0" r="0" b="0"/>
            <wp:docPr id="1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
                    <pic:cNvPicPr>
                      <a:picLocks noChangeAspect="1" noChangeArrowheads="1"/>
                    </pic:cNvPicPr>
                  </pic:nvPicPr>
                  <pic:blipFill>
                    <a:blip r:embed="rId24"/>
                    <a:srcRect l="19838" t="11338" r="18526" b="3592"/>
                    <a:stretch>
                      <a:fillRect/>
                    </a:stretch>
                  </pic:blipFill>
                  <pic:spPr bwMode="auto">
                    <a:xfrm>
                      <a:off x="0" y="0"/>
                      <a:ext cx="4591685" cy="3562350"/>
                    </a:xfrm>
                    <a:prstGeom prst="rect">
                      <a:avLst/>
                    </a:prstGeom>
                    <a:noFill/>
                    <a:ln w="9525">
                      <a:noFill/>
                      <a:miter lim="800000"/>
                      <a:headEnd/>
                      <a:tailEnd/>
                    </a:ln>
                  </pic:spPr>
                </pic:pic>
              </a:graphicData>
            </a:graphic>
          </wp:inline>
        </w:drawing>
      </w:r>
      <w:r/>
    </w:p>
    <w:p>
      <w:pPr>
        <w:pStyle w:val="Normal"/>
      </w:pPr>
      <w:r>
        <w:rPr>
          <w:rFonts w:cs="Segoe UI" w:ascii="Segoe UI" w:hAnsi="Segoe UI"/>
          <w:color w:val="333333"/>
          <w:sz w:val="32"/>
          <w:szCs w:val="32"/>
          <w:lang w:val="en-US"/>
        </w:rPr>
      </w:r>
      <w:r/>
    </w:p>
    <w:p>
      <w:pPr>
        <w:pStyle w:val="Normal"/>
        <w:rPr>
          <w:sz w:val="32"/>
          <w:sz w:val="32"/>
          <w:szCs w:val="32"/>
          <w:rFonts w:ascii="Segoe UI" w:hAnsi="Segoe UI" w:cs="Segoe UI"/>
          <w:color w:val="333333"/>
          <w:lang w:val="en-US"/>
        </w:rPr>
      </w:pPr>
      <w:r>
        <w:rPr>
          <w:rStyle w:val="Rphighlightallclass"/>
          <w:rFonts w:cs="Segoe UI" w:ascii="Segoe UI" w:hAnsi="Segoe UI"/>
          <w:color w:val="333333"/>
          <w:sz w:val="32"/>
          <w:szCs w:val="32"/>
          <w:lang w:val="en-US"/>
        </w:rPr>
        <w:t xml:space="preserve">4. </w:t>
      </w:r>
      <w:r/>
    </w:p>
    <w:p>
      <w:pPr>
        <w:pStyle w:val="Normal"/>
        <w:shd w:val="clear" w:color="auto" w:themeColor="" w:themeTint="" w:themeShade="" w:fill="F5F5F5" w:themeFill="" w:themeFillTint="" w:themeFillShade=""/>
        <w:rPr>
          <w:sz w:val="20"/>
          <w:sz w:val="20"/>
          <w:szCs w:val="20"/>
          <w:rFonts w:ascii="Arial" w:hAnsi="Arial" w:cs="Arial"/>
          <w:color w:val="444444"/>
        </w:rPr>
      </w:pPr>
      <w:r>
        <w:rPr/>
        <w:drawing>
          <wp:inline distT="0" distB="0" distL="0" distR="0">
            <wp:extent cx="2858770" cy="1812290"/>
            <wp:effectExtent l="0" t="0" r="0" b="0"/>
            <wp:docPr id="13" name="Picture" descr="LJ Best Book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LJ Best Books 2017"/>
                    <pic:cNvPicPr>
                      <a:picLocks noChangeAspect="1" noChangeArrowheads="1"/>
                    </pic:cNvPicPr>
                  </pic:nvPicPr>
                  <pic:blipFill>
                    <a:blip r:embed="rId25"/>
                    <a:stretch>
                      <a:fillRect/>
                    </a:stretch>
                  </pic:blipFill>
                  <pic:spPr bwMode="auto">
                    <a:xfrm>
                      <a:off x="0" y="0"/>
                      <a:ext cx="2858770" cy="1812290"/>
                    </a:xfrm>
                    <a:prstGeom prst="rect">
                      <a:avLst/>
                    </a:prstGeom>
                    <a:noFill/>
                    <a:ln w="9525">
                      <a:noFill/>
                      <a:miter lim="800000"/>
                      <a:headEnd/>
                      <a:tailEnd/>
                    </a:ln>
                  </pic:spPr>
                </pic:pic>
              </a:graphicData>
            </a:graphic>
          </wp:inline>
        </w:drawing>
      </w:r>
      <w:r/>
    </w:p>
    <w:p>
      <w:pPr>
        <w:pStyle w:val="NormalWeb"/>
        <w:shd w:val="clear" w:color="auto" w:themeColor="" w:themeTint="" w:themeShade="" w:fill="F5F5F5" w:themeFill="" w:themeFillTint="" w:themeFillShade=""/>
        <w:spacing w:lineRule="atLeast" w:line="432"/>
        <w:rPr>
          <w:sz w:val="20"/>
          <w:sz w:val="20"/>
          <w:szCs w:val="20"/>
          <w:rFonts w:ascii="Arial" w:hAnsi="Arial" w:cs="Arial"/>
          <w:color w:val="444444"/>
          <w:lang w:val="en-US"/>
        </w:rPr>
      </w:pPr>
      <w:r>
        <w:rPr>
          <w:rFonts w:cs="Arial" w:ascii="Arial" w:hAnsi="Arial"/>
          <w:color w:val="444444"/>
          <w:sz w:val="20"/>
          <w:szCs w:val="20"/>
          <w:lang w:val="en-US"/>
        </w:rPr>
        <w:t>It's time again for </w:t>
      </w:r>
      <w:r>
        <w:rPr>
          <w:rStyle w:val="Destacado"/>
          <w:rFonts w:cs="Arial" w:ascii="Arial" w:hAnsi="Arial"/>
          <w:color w:val="444444"/>
          <w:sz w:val="20"/>
          <w:szCs w:val="20"/>
          <w:lang w:val="en-US"/>
        </w:rPr>
        <w:t>LJ</w:t>
      </w:r>
      <w:r>
        <w:rPr>
          <w:rFonts w:cs="Arial" w:ascii="Arial" w:hAnsi="Arial"/>
          <w:color w:val="444444"/>
          <w:sz w:val="20"/>
          <w:szCs w:val="20"/>
          <w:lang w:val="en-US"/>
        </w:rPr>
        <w:t>’s annual Top Ten Best Books of the year, selected by our editors, as well as Top Five lists for genre fiction, nonfiction, poetry and literature, graphic novels, and SELF-e titles.   </w:t>
      </w:r>
      <w:hyperlink r:id="rId26">
        <w:r>
          <w:rPr>
            <w:rStyle w:val="EnlacedeInternet"/>
            <w:rFonts w:cs="Arial" w:ascii="Arial" w:hAnsi="Arial"/>
            <w:b/>
            <w:bCs/>
            <w:color w:val="B21C35"/>
            <w:sz w:val="20"/>
            <w:szCs w:val="20"/>
            <w:lang w:val="en-US"/>
          </w:rPr>
          <w:t>SEE WHO MADE THE LIST</w:t>
        </w:r>
      </w:hyperlink>
      <w:r/>
    </w:p>
    <w:p>
      <w:pPr>
        <w:pStyle w:val="Encabezado1"/>
        <w:shd w:val="clear" w:color="auto" w:themeColor="" w:themeTint="" w:themeShade="" w:fill="FFFFFF" w:themeFill="" w:themeFillTint="" w:themeFillShade=""/>
        <w:spacing w:lineRule="atLeast" w:line="450" w:beforeAutospacing="0" w:before="0" w:afterAutospacing="0" w:after="75"/>
        <w:rPr>
          <w:sz w:val="36"/>
          <w:b w:val="false"/>
          <w:sz w:val="36"/>
          <w:b w:val="false"/>
          <w:szCs w:val="36"/>
          <w:bCs w:val="false"/>
          <w:rFonts w:ascii="Arial" w:hAnsi="Arial" w:cs="Arial"/>
          <w:color w:val="000000"/>
          <w:lang w:val="en-US"/>
        </w:rPr>
      </w:pPr>
      <w:r>
        <w:rPr>
          <w:rFonts w:cs="Arial" w:ascii="Arial" w:hAnsi="Arial"/>
          <w:b w:val="false"/>
          <w:bCs w:val="false"/>
          <w:color w:val="000000"/>
          <w:sz w:val="36"/>
          <w:szCs w:val="36"/>
          <w:lang w:val="en-US"/>
        </w:rPr>
        <w:t>Best Free Reference Websites &amp; Apps of 2017</w:t>
      </w:r>
      <w:r/>
    </w:p>
    <w:p>
      <w:pPr>
        <w:pStyle w:val="Normal"/>
        <w:shd w:val="clear" w:color="auto" w:themeColor="" w:themeTint="" w:themeShade="" w:fill="FFFFFF" w:themeFill="" w:themeFillTint="" w:themeFillShade=""/>
        <w:spacing w:lineRule="atLeast" w:line="360"/>
        <w:rPr>
          <w:caps/>
          <w:sz w:val="17"/>
          <w:sz w:val="17"/>
          <w:szCs w:val="17"/>
          <w:rFonts w:ascii="Arial" w:hAnsi="Arial" w:cs="Arial"/>
          <w:color w:val="444444"/>
          <w:lang w:val="en-US"/>
        </w:rPr>
      </w:pPr>
      <w:r>
        <w:rPr>
          <w:rFonts w:cs="Arial" w:ascii="Arial" w:hAnsi="Arial"/>
          <w:caps/>
          <w:color w:val="444444"/>
          <w:sz w:val="17"/>
          <w:szCs w:val="17"/>
          <w:lang w:val="en-US"/>
        </w:rPr>
        <w:t>BY </w:t>
      </w:r>
      <w:hyperlink r:id="rId27">
        <w:r>
          <w:rPr>
            <w:rStyle w:val="EnlacedeInternet"/>
            <w:rFonts w:cs="Arial" w:ascii="Arial" w:hAnsi="Arial"/>
            <w:caps/>
            <w:color w:val="000000"/>
            <w:sz w:val="17"/>
            <w:szCs w:val="17"/>
            <w:u w:val="none"/>
            <w:lang w:val="en-US"/>
          </w:rPr>
          <w:t>LJ REVIEWS</w:t>
        </w:r>
      </w:hyperlink>
      <w:r>
        <w:rPr>
          <w:rFonts w:cs="Arial" w:ascii="Arial" w:hAnsi="Arial"/>
          <w:caps/>
          <w:color w:val="444444"/>
          <w:sz w:val="17"/>
          <w:szCs w:val="17"/>
          <w:lang w:val="en-US"/>
        </w:rPr>
        <w:t> ON </w:t>
      </w:r>
      <w:r>
        <w:rPr>
          <w:rStyle w:val="Date"/>
          <w:rFonts w:cs="Arial" w:ascii="Arial" w:hAnsi="Arial"/>
          <w:caps/>
          <w:color w:val="444444"/>
          <w:sz w:val="17"/>
          <w:szCs w:val="17"/>
          <w:lang w:val="en-US"/>
        </w:rPr>
        <w:t>FEBRUARY 28, 2018</w:t>
      </w:r>
      <w:r>
        <w:rPr>
          <w:rFonts w:cs="Arial" w:ascii="Arial" w:hAnsi="Arial"/>
          <w:caps/>
          <w:color w:val="444444"/>
          <w:sz w:val="17"/>
          <w:szCs w:val="17"/>
          <w:lang w:val="en-US"/>
        </w:rPr>
        <w:t> </w:t>
      </w:r>
      <w:r>
        <w:fldChar w:fldCharType="begin"/>
      </w:r>
      <w:r>
        <w:instrText> HYPERLINK "https://reviews.libraryjournal.com/2018/02/reference/best-free-reference-websites-apps-of-2017/" \l "respond"</w:instrText>
      </w:r>
      <w:r>
        <w:fldChar w:fldCharType="separate"/>
      </w:r>
      <w:r>
        <w:rPr>
          <w:rStyle w:val="EnlacedeInternet"/>
          <w:rFonts w:cs="Arial" w:ascii="Arial" w:hAnsi="Arial"/>
          <w:caps/>
          <w:color w:val="000000"/>
          <w:sz w:val="17"/>
          <w:szCs w:val="17"/>
          <w:u w:val="none"/>
          <w:lang w:val="en-US"/>
        </w:rPr>
        <w:t>LEAVE A COMMENT</w:t>
      </w:r>
      <w:r>
        <w:fldChar w:fldCharType="end"/>
      </w:r>
      <w:r/>
    </w:p>
    <w:p>
      <w:pPr>
        <w:pStyle w:val="NormalWeb"/>
        <w:shd w:val="clear" w:color="auto" w:themeColor="" w:themeTint="" w:themeShade="" w:fill="FFFFFF" w:themeFill="" w:themeFillTint="" w:themeFillShade=""/>
        <w:spacing w:lineRule="atLeast" w:line="300" w:beforeAutospacing="0" w:before="0" w:afterAutospacing="0" w:after="0"/>
        <w:rPr>
          <w:sz w:val="20"/>
          <w:sz w:val="20"/>
          <w:szCs w:val="20"/>
          <w:rFonts w:ascii="Arial" w:hAnsi="Arial" w:cs="Arial"/>
          <w:color w:val="444444"/>
          <w:lang w:val="en-US"/>
        </w:rPr>
      </w:pPr>
      <w:hyperlink r:id="rId28">
        <w:r>
          <w:rPr>
            <w:rStyle w:val="K4productname"/>
            <w:rFonts w:cs="Arial" w:ascii="Arial" w:hAnsi="Arial"/>
            <w:b/>
            <w:bCs/>
            <w:color w:val="3399FF"/>
            <w:sz w:val="20"/>
            <w:szCs w:val="20"/>
            <w:u w:val="single"/>
            <w:lang w:val="en-US"/>
          </w:rPr>
          <w:t>Disaster Lit Resource Guide for Disaster Medicine and Public Health</w:t>
        </w:r>
      </w:hyperlink>
      <w:r>
        <w:rPr>
          <w:rFonts w:cs="Arial" w:ascii="Arial" w:hAnsi="Arial"/>
          <w:color w:val="444444"/>
          <w:sz w:val="20"/>
          <w:szCs w:val="20"/>
          <w:lang w:val="en-US"/>
        </w:rPr>
        <w:br/>
        <w:t>A carefully curated collection—updated daily—of links to documents on disaster medicine and public health (research reports, guidelines, fact sheets, websites, etc.) from noncommercial sources. Users can also sign up for the Listserv to receive email updates.</w:t>
      </w:r>
      <w:r/>
    </w:p>
    <w:p>
      <w:pPr>
        <w:pStyle w:val="NormalWeb"/>
        <w:shd w:val="clear" w:color="auto" w:themeColor="" w:themeTint="" w:themeShade="" w:fill="FFFFFF" w:themeFill="" w:themeFillTint="" w:themeFillShade=""/>
        <w:spacing w:lineRule="atLeast" w:line="300" w:beforeAutospacing="0" w:before="0" w:afterAutospacing="0" w:after="0"/>
        <w:rPr>
          <w:sz w:val="20"/>
          <w:sz w:val="20"/>
          <w:szCs w:val="20"/>
          <w:rFonts w:ascii="Arial" w:hAnsi="Arial" w:cs="Arial"/>
          <w:color w:val="444444"/>
          <w:lang w:val="en-US"/>
        </w:rPr>
      </w:pPr>
      <w:hyperlink r:id="rId29">
        <w:r>
          <w:rPr>
            <w:rStyle w:val="EnlacedeInternet"/>
          </w:rPr>
          <w:drawing>
            <wp:inline distT="0" distB="0" distL="0" distR="0">
              <wp:extent cx="1045845" cy="370840"/>
              <wp:effectExtent l="0" t="0" r="0" b="0"/>
              <wp:docPr id="14" name="Picture" descr="https://reviews.libraryjournal.com/wp-content/uploads/2018/02/econbiz-logo-px2-e1519838297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https://reviews.libraryjournal.com/wp-content/uploads/2018/02/econbiz-logo-px2-e1519838297754.png"/>
                      <pic:cNvPicPr>
                        <a:picLocks noChangeAspect="1" noChangeArrowheads="1"/>
                      </pic:cNvPicPr>
                    </pic:nvPicPr>
                    <pic:blipFill>
                      <a:blip r:embed="rId30"/>
                      <a:stretch>
                        <a:fillRect/>
                      </a:stretch>
                    </pic:blipFill>
                    <pic:spPr bwMode="auto">
                      <a:xfrm>
                        <a:off x="0" y="0"/>
                        <a:ext cx="1045845" cy="370840"/>
                      </a:xfrm>
                      <a:prstGeom prst="rect">
                        <a:avLst/>
                      </a:prstGeom>
                      <a:noFill/>
                      <a:ln w="9525">
                        <a:noFill/>
                        <a:miter lim="800000"/>
                        <a:headEnd/>
                        <a:tailEnd/>
                      </a:ln>
                    </pic:spPr>
                  </pic:pic>
                </a:graphicData>
              </a:graphic>
            </wp:inline>
          </w:drawing>
        </w:r>
        <w:r>
          <w:rPr>
            <w:rStyle w:val="K4productname"/>
            <w:rFonts w:cs="Arial" w:ascii="Arial" w:hAnsi="Arial"/>
            <w:b/>
            <w:bCs/>
            <w:color w:val="3399FF"/>
            <w:sz w:val="20"/>
            <w:szCs w:val="20"/>
            <w:u w:val="single"/>
            <w:lang w:val="en-US"/>
          </w:rPr>
          <w:t>EconBiz</w:t>
        </w:r>
      </w:hyperlink>
      <w:r>
        <w:rPr>
          <w:rFonts w:cs="Arial" w:ascii="Arial" w:hAnsi="Arial"/>
          <w:color w:val="444444"/>
          <w:sz w:val="20"/>
          <w:szCs w:val="20"/>
          <w:lang w:val="en-US"/>
        </w:rPr>
        <w:br/>
        <w:t>Created by the German National Library of Economics and the University and City Library of Cologne, this resource offers access to business- and economics-related literature, a calendar of scholarly conferences, a virtual reference desk, and more.</w:t>
      </w:r>
      <w:r/>
    </w:p>
    <w:p>
      <w:pPr>
        <w:pStyle w:val="NormalWeb"/>
        <w:shd w:val="clear" w:color="auto" w:themeColor="" w:themeTint="" w:themeShade="" w:fill="FFFFFF" w:themeFill="" w:themeFillTint="" w:themeFillShade=""/>
        <w:spacing w:lineRule="atLeast" w:line="300" w:beforeAutospacing="0" w:before="0" w:afterAutospacing="0" w:after="0"/>
        <w:rPr>
          <w:sz w:val="20"/>
          <w:sz w:val="20"/>
          <w:szCs w:val="20"/>
          <w:rFonts w:ascii="Arial" w:hAnsi="Arial" w:cs="Arial"/>
          <w:color w:val="444444"/>
          <w:lang w:val="en-US"/>
        </w:rPr>
      </w:pPr>
      <w:hyperlink r:id="rId31">
        <w:r>
          <w:rPr>
            <w:rStyle w:val="K4productname"/>
            <w:rFonts w:cs="Arial" w:ascii="Arial" w:hAnsi="Arial"/>
            <w:b/>
            <w:bCs/>
            <w:color w:val="3399FF"/>
            <w:sz w:val="20"/>
            <w:szCs w:val="20"/>
            <w:u w:val="single"/>
            <w:lang w:val="en-US"/>
          </w:rPr>
          <w:t>European Rail Schedule from Deutsche Bahn</w:t>
        </w:r>
      </w:hyperlink>
      <w:r>
        <w:rPr>
          <w:rFonts w:cs="Arial" w:ascii="Arial" w:hAnsi="Arial"/>
          <w:color w:val="444444"/>
          <w:sz w:val="20"/>
          <w:szCs w:val="20"/>
          <w:lang w:val="en-US"/>
        </w:rPr>
        <w:br/>
        <w:t>From Germany’s National Railroad, this user-friendly site offers travelers a time</w:t>
        <w:softHyphen/>
        <w:t>table for trains all over Europe—don’t leave home without bookmarking it.</w:t>
      </w:r>
      <w:r/>
    </w:p>
    <w:p>
      <w:pPr>
        <w:pStyle w:val="NormalWeb"/>
        <w:shd w:val="clear" w:color="auto" w:themeColor="" w:themeTint="" w:themeShade="" w:fill="FFFFFF" w:themeFill="" w:themeFillTint="" w:themeFillShade=""/>
        <w:spacing w:lineRule="atLeast" w:line="300" w:beforeAutospacing="0" w:before="0" w:afterAutospacing="0" w:after="0"/>
        <w:rPr>
          <w:sz w:val="20"/>
          <w:sz w:val="20"/>
          <w:szCs w:val="20"/>
          <w:rFonts w:ascii="Arial" w:hAnsi="Arial" w:cs="Arial"/>
          <w:color w:val="444444"/>
          <w:lang w:val="en-US"/>
        </w:rPr>
      </w:pPr>
      <w:hyperlink r:id="rId32">
        <w:r>
          <w:rPr>
            <w:rStyle w:val="K4productname"/>
            <w:rFonts w:cs="Arial" w:ascii="Arial" w:hAnsi="Arial"/>
            <w:b/>
            <w:bCs/>
            <w:color w:val="3399FF"/>
            <w:sz w:val="20"/>
            <w:szCs w:val="20"/>
            <w:u w:val="single"/>
            <w:lang w:val="en-US"/>
          </w:rPr>
          <w:t>Europeana Radio</w:t>
        </w:r>
      </w:hyperlink>
      <w:r>
        <w:rPr>
          <w:rFonts w:cs="Arial" w:ascii="Arial" w:hAnsi="Arial"/>
          <w:color w:val="444444"/>
          <w:sz w:val="20"/>
          <w:szCs w:val="20"/>
          <w:lang w:val="en-US"/>
        </w:rPr>
        <w:br/>
        <w:t>Part of Europeana Collections, which offers access to digitized artwork, books, and more, Europeana Radio lets users stream more than 200,000 tracks, taken from archives from 12 European nations. Listeners are encouraged to aid classification efforts by tagging tracks by genre.</w:t>
      </w:r>
      <w:r/>
    </w:p>
    <w:p>
      <w:pPr>
        <w:pStyle w:val="NormalWeb"/>
        <w:shd w:val="clear" w:color="auto" w:themeColor="" w:themeTint="" w:themeShade="" w:fill="FFFFFF" w:themeFill="" w:themeFillTint="" w:themeFillShade=""/>
        <w:spacing w:lineRule="atLeast" w:line="300" w:beforeAutospacing="0" w:before="0" w:afterAutospacing="0" w:after="0"/>
        <w:rPr>
          <w:sz w:val="20"/>
          <w:sz w:val="20"/>
          <w:szCs w:val="20"/>
          <w:rFonts w:ascii="Arial" w:hAnsi="Arial" w:cs="Arial"/>
          <w:color w:val="444444"/>
          <w:lang w:val="en-US"/>
        </w:rPr>
      </w:pPr>
      <w:hyperlink r:id="rId33">
        <w:r>
          <w:rPr>
            <w:rStyle w:val="K4productname"/>
            <w:rFonts w:cs="Arial" w:ascii="Arial" w:hAnsi="Arial"/>
            <w:b/>
            <w:bCs/>
            <w:color w:val="3399FF"/>
            <w:sz w:val="20"/>
            <w:szCs w:val="20"/>
            <w:u w:val="single"/>
            <w:lang w:val="en-US"/>
          </w:rPr>
          <w:t>Global Edge</w:t>
        </w:r>
      </w:hyperlink>
      <w:r>
        <w:rPr>
          <w:rFonts w:cs="Arial" w:ascii="Arial" w:hAnsi="Arial"/>
          <w:color w:val="444444"/>
          <w:sz w:val="20"/>
          <w:szCs w:val="20"/>
          <w:lang w:val="en-US"/>
        </w:rPr>
        <w:br/>
        <w:t>Michigan State University’s International Business Center offers a resource with an international focus. Users can seek statistical information on 202 nations and each of the 50 states, plus material on a variety of different industries, and much more.</w:t>
      </w:r>
      <w:r/>
    </w:p>
    <w:p>
      <w:pPr>
        <w:pStyle w:val="NormalWeb"/>
        <w:shd w:val="clear" w:color="auto" w:themeColor="" w:themeTint="" w:themeShade="" w:fill="FFFFFF" w:themeFill="" w:themeFillTint="" w:themeFillShade=""/>
        <w:spacing w:lineRule="atLeast" w:line="300" w:beforeAutospacing="0" w:before="0" w:afterAutospacing="0" w:after="0"/>
        <w:rPr>
          <w:sz w:val="20"/>
          <w:sz w:val="20"/>
          <w:szCs w:val="20"/>
          <w:rFonts w:ascii="Arial" w:hAnsi="Arial" w:cs="Arial"/>
          <w:color w:val="444444"/>
          <w:lang w:val="en-US"/>
        </w:rPr>
      </w:pPr>
      <w:hyperlink r:id="rId34">
        <w:r>
          <w:rPr>
            <w:rStyle w:val="K4productname"/>
            <w:rFonts w:cs="Arial" w:ascii="Arial" w:hAnsi="Arial"/>
            <w:b/>
            <w:bCs/>
            <w:color w:val="3399FF"/>
            <w:sz w:val="20"/>
            <w:szCs w:val="20"/>
            <w:u w:val="single"/>
            <w:lang w:val="en-US"/>
          </w:rPr>
          <w:t>IKEA Place, Augmented Reality Furnishing</w:t>
        </w:r>
      </w:hyperlink>
      <w:r>
        <w:rPr>
          <w:rFonts w:cs="Arial" w:ascii="Arial" w:hAnsi="Arial"/>
          <w:color w:val="444444"/>
          <w:sz w:val="20"/>
          <w:szCs w:val="20"/>
          <w:lang w:val="en-US"/>
        </w:rPr>
        <w:br/>
      </w:r>
      <w:r>
        <w:rPr>
          <w:rStyle w:val="Strong"/>
          <w:rFonts w:cs="Arial" w:ascii="Arial" w:hAnsi="Arial"/>
          <w:color w:val="444444"/>
          <w:sz w:val="20"/>
          <w:szCs w:val="20"/>
          <w:lang w:val="en-US"/>
        </w:rPr>
        <w:t>iOS only.</w:t>
      </w:r>
      <w:r>
        <w:rPr>
          <w:rFonts w:cs="Arial" w:ascii="Arial" w:hAnsi="Arial"/>
          <w:b/>
          <w:bCs/>
          <w:color w:val="444444"/>
          <w:sz w:val="20"/>
          <w:szCs w:val="20"/>
          <w:lang w:val="en-US"/>
        </w:rPr>
        <w:br/>
      </w:r>
      <w:r>
        <w:rPr>
          <w:rFonts w:cs="Arial" w:ascii="Arial" w:hAnsi="Arial"/>
          <w:color w:val="444444"/>
          <w:sz w:val="20"/>
          <w:szCs w:val="20"/>
          <w:lang w:val="en-US"/>
        </w:rPr>
        <w:t>Wondering how that chair or ottoman will look in your living space? There’s an augmented reality app for that. IKEA Place lets prospective buyers insert a 3-D, true-to-scale model of a piece into a photo of their room—taking the guesswork out of furniture shopping. Similar apps include Apple’s ARKit and Target’s See It in Your Place.</w:t>
      </w:r>
      <w:r/>
    </w:p>
    <w:p>
      <w:pPr>
        <w:pStyle w:val="NormalWeb"/>
        <w:shd w:val="clear" w:color="auto" w:themeColor="" w:themeTint="" w:themeShade="" w:fill="FFFFFF" w:themeFill="" w:themeFillTint="" w:themeFillShade=""/>
        <w:spacing w:lineRule="atLeast" w:line="300" w:beforeAutospacing="0" w:before="0" w:afterAutospacing="0" w:after="0"/>
        <w:rPr>
          <w:sz w:val="20"/>
          <w:sz w:val="20"/>
          <w:szCs w:val="20"/>
          <w:rFonts w:ascii="Arial" w:hAnsi="Arial" w:cs="Arial"/>
          <w:color w:val="444444"/>
          <w:lang w:val="en-US"/>
        </w:rPr>
      </w:pPr>
      <w:hyperlink r:id="rId35">
        <w:r>
          <w:rPr>
            <w:rStyle w:val="K4productname"/>
            <w:rFonts w:cs="Arial" w:ascii="Arial" w:hAnsi="Arial"/>
            <w:b/>
            <w:bCs/>
            <w:color w:val="3399FF"/>
            <w:sz w:val="20"/>
            <w:szCs w:val="20"/>
            <w:u w:val="single"/>
            <w:lang w:val="en-US"/>
          </w:rPr>
          <w:t>NHL.com</w:t>
        </w:r>
      </w:hyperlink>
      <w:r>
        <w:rPr>
          <w:rFonts w:cs="Arial" w:ascii="Arial" w:hAnsi="Arial"/>
          <w:color w:val="444444"/>
          <w:sz w:val="20"/>
          <w:szCs w:val="20"/>
          <w:lang w:val="en-US"/>
        </w:rPr>
        <w:br/>
        <w:t>The National Hockey League marks its centennial by (how else?) digitizing its statistics archives—an endeavor six years in the making. Sports fans will be delighted with, for instance, stats on individual players, box scores for every game in history, and advanced searching and filtering.</w:t>
      </w:r>
      <w:r/>
    </w:p>
    <w:p>
      <w:pPr>
        <w:pStyle w:val="NormalWeb"/>
        <w:shd w:val="clear" w:color="auto" w:themeColor="" w:themeTint="" w:themeShade="" w:fill="FFFFFF" w:themeFill="" w:themeFillTint="" w:themeFillShade=""/>
        <w:spacing w:lineRule="atLeast" w:line="300" w:beforeAutospacing="0" w:before="0" w:afterAutospacing="0" w:after="0"/>
        <w:rPr>
          <w:sz w:val="20"/>
          <w:sz w:val="20"/>
          <w:szCs w:val="20"/>
          <w:rFonts w:ascii="Arial" w:hAnsi="Arial" w:cs="Arial"/>
          <w:color w:val="444444"/>
          <w:lang w:val="en-US"/>
        </w:rPr>
      </w:pPr>
      <w:hyperlink r:id="rId36">
        <w:r>
          <w:rPr>
            <w:rStyle w:val="K4productname"/>
            <w:rFonts w:cs="Arial" w:ascii="Arial" w:hAnsi="Arial"/>
            <w:b/>
            <w:bCs/>
            <w:color w:val="3399FF"/>
            <w:sz w:val="20"/>
            <w:szCs w:val="20"/>
            <w:u w:val="single"/>
            <w:lang w:val="en-US"/>
          </w:rPr>
          <w:t>NPR’s Fresh Air Available on WorldCat</w:t>
        </w:r>
      </w:hyperlink>
      <w:r>
        <w:rPr>
          <w:rFonts w:cs="Arial" w:ascii="Arial" w:hAnsi="Arial"/>
          <w:color w:val="444444"/>
          <w:sz w:val="20"/>
          <w:szCs w:val="20"/>
          <w:lang w:val="en-US"/>
        </w:rPr>
        <w:br/>
        <w:t>Through a grant from the Council on Library and Information Resources, WHYY-FM recently created a digital archive of episodes of </w:t>
      </w:r>
      <w:r>
        <w:rPr>
          <w:rStyle w:val="Destacado"/>
          <w:rFonts w:cs="Arial" w:ascii="Arial" w:hAnsi="Arial"/>
          <w:color w:val="444444"/>
          <w:sz w:val="20"/>
          <w:szCs w:val="20"/>
          <w:lang w:val="en-US"/>
        </w:rPr>
        <w:t>Fresh Air (with streamable audio)</w:t>
      </w:r>
      <w:r>
        <w:rPr>
          <w:rFonts w:cs="Arial" w:ascii="Arial" w:hAnsi="Arial"/>
          <w:color w:val="444444"/>
          <w:sz w:val="20"/>
          <w:szCs w:val="20"/>
          <w:lang w:val="en-US"/>
        </w:rPr>
        <w:t>, the phenomenally popular radio show. Users can access this rich cultural trove, available via WorldCat.</w:t>
      </w:r>
      <w:r/>
    </w:p>
    <w:p>
      <w:pPr>
        <w:pStyle w:val="NormalWeb"/>
        <w:shd w:val="clear" w:color="auto" w:themeColor="" w:themeTint="" w:themeShade="" w:fill="FFFFFF" w:themeFill="" w:themeFillTint="" w:themeFillShade=""/>
        <w:spacing w:lineRule="atLeast" w:line="300" w:beforeAutospacing="0" w:before="0" w:afterAutospacing="0" w:after="0"/>
        <w:rPr>
          <w:sz w:val="20"/>
          <w:sz w:val="20"/>
          <w:szCs w:val="20"/>
          <w:rFonts w:ascii="Arial" w:hAnsi="Arial" w:cs="Arial"/>
          <w:color w:val="444444"/>
          <w:lang w:val="en-US"/>
        </w:rPr>
      </w:pPr>
      <w:hyperlink r:id="rId37">
        <w:r>
          <w:rPr>
            <w:rStyle w:val="K4productname"/>
            <w:rFonts w:cs="Arial" w:ascii="Arial" w:hAnsi="Arial"/>
            <w:b/>
            <w:bCs/>
            <w:color w:val="3399FF"/>
            <w:sz w:val="20"/>
            <w:szCs w:val="20"/>
            <w:u w:val="single"/>
            <w:lang w:val="en-US"/>
          </w:rPr>
          <w:t>PEN America’s Digital Archive</w:t>
        </w:r>
      </w:hyperlink>
      <w:r>
        <w:rPr>
          <w:rFonts w:cs="Arial" w:ascii="Arial" w:hAnsi="Arial"/>
          <w:color w:val="444444"/>
          <w:sz w:val="20"/>
          <w:szCs w:val="20"/>
          <w:lang w:val="en-US"/>
        </w:rPr>
        <w:br/>
        <w:t>The organization known for defending freedom of expression and celebrating literature has launched an online archive with more than 1,500 hours of audio and video going as far back as 1966. These recordings of meetings, debates, and panel discussions offer a wealth of literary and cultural discourse.</w:t>
      </w:r>
      <w:r/>
    </w:p>
    <w:p>
      <w:pPr>
        <w:pStyle w:val="NormalWeb"/>
        <w:shd w:val="clear" w:color="auto" w:themeColor="" w:themeTint="" w:themeShade="" w:fill="FFFFFF" w:themeFill="" w:themeFillTint="" w:themeFillShade=""/>
        <w:spacing w:lineRule="atLeast" w:line="300" w:beforeAutospacing="0" w:before="0" w:afterAutospacing="0" w:after="0"/>
        <w:rPr>
          <w:sz w:val="20"/>
          <w:sz w:val="20"/>
          <w:szCs w:val="20"/>
          <w:rFonts w:ascii="Arial" w:hAnsi="Arial" w:cs="Arial"/>
          <w:color w:val="444444"/>
          <w:lang w:val="en-US"/>
        </w:rPr>
      </w:pPr>
      <w:hyperlink r:id="rId38">
        <w:r>
          <w:rPr>
            <w:rStyle w:val="K4productname"/>
            <w:rFonts w:cs="Arial" w:ascii="Arial" w:hAnsi="Arial"/>
            <w:b/>
            <w:bCs/>
            <w:color w:val="3399FF"/>
            <w:sz w:val="20"/>
            <w:szCs w:val="20"/>
            <w:u w:val="single"/>
            <w:lang w:val="en-US"/>
          </w:rPr>
          <w:t>Price the Vineyard</w:t>
        </w:r>
      </w:hyperlink>
      <w:r>
        <w:rPr>
          <w:rFonts w:cs="Arial" w:ascii="Arial" w:hAnsi="Arial"/>
          <w:color w:val="444444"/>
          <w:sz w:val="20"/>
          <w:szCs w:val="20"/>
          <w:lang w:val="en-US"/>
        </w:rPr>
        <w:br/>
        <w:t>The University of California (UC)–Davis Library has digitized more than 200 catalogs from wine distributor Sherry-</w:t>
        <w:softHyphen/>
        <w:t>Lehmann, dating from the 1930s to the 1950s. Users are invited to transcribe the digitized data, making it more searchable. The library was also responsible for another crowdsourced wine-related project, Label This, a collection of wine labels from Maynard Amerine, a UC-Davis professor of viticulture and ecology.</w:t>
      </w:r>
      <w:r/>
    </w:p>
    <w:p>
      <w:pPr>
        <w:pStyle w:val="NormalWeb"/>
        <w:shd w:val="clear" w:color="auto" w:themeColor="" w:themeTint="" w:themeShade="" w:fill="FFFFFF" w:themeFill="" w:themeFillTint="" w:themeFillShade=""/>
        <w:spacing w:lineRule="atLeast" w:line="300" w:beforeAutospacing="0" w:before="0" w:afterAutospacing="0" w:after="0"/>
        <w:rPr>
          <w:sz w:val="20"/>
          <w:sz w:val="20"/>
          <w:szCs w:val="20"/>
          <w:rFonts w:ascii="Arial" w:hAnsi="Arial" w:cs="Arial"/>
          <w:color w:val="444444"/>
        </w:rPr>
      </w:pPr>
      <w:hyperlink r:id="rId39">
        <w:r>
          <w:rPr>
            <w:rStyle w:val="K4productname"/>
            <w:rFonts w:cs="Arial" w:ascii="Arial" w:hAnsi="Arial"/>
            <w:b/>
            <w:bCs/>
            <w:color w:val="3399FF"/>
            <w:sz w:val="20"/>
            <w:szCs w:val="20"/>
            <w:u w:val="single"/>
            <w:lang w:val="en-US"/>
          </w:rPr>
          <w:t>Sanborn Maps at the Library of Congress</w:t>
        </w:r>
      </w:hyperlink>
      <w:r>
        <w:rPr>
          <w:rFonts w:cs="Arial" w:ascii="Arial" w:hAnsi="Arial"/>
          <w:color w:val="444444"/>
          <w:sz w:val="20"/>
          <w:szCs w:val="20"/>
          <w:lang w:val="en-US"/>
        </w:rPr>
        <w:br/>
        <w:t xml:space="preserve">Last year, the Library of Congress (LC) made available approximately 25,000 Sanborn Fire Insurance Maps. These detailed historical documents contain information such as street names, building materials, and property boundaries and are a boon to genealogists, historians, urban planners, and many others. </w:t>
      </w:r>
      <w:r>
        <w:rPr>
          <w:rFonts w:cs="Arial" w:ascii="Arial" w:hAnsi="Arial"/>
          <w:color w:val="444444"/>
          <w:sz w:val="20"/>
          <w:szCs w:val="20"/>
        </w:rPr>
        <w:t>LC will continue to add maps every month until 2020.</w:t>
      </w:r>
      <w:r/>
    </w:p>
    <w:p>
      <w:pPr>
        <w:pStyle w:val="NormalWeb"/>
        <w:shd w:val="clear" w:color="auto" w:themeColor="" w:themeTint="" w:themeShade="" w:fill="FFFFFF" w:themeFill="" w:themeFillTint="" w:themeFillShade=""/>
        <w:spacing w:lineRule="atLeast" w:line="300" w:beforeAutospacing="0" w:before="0" w:afterAutospacing="0" w:after="0"/>
        <w:rPr>
          <w:sz w:val="20"/>
          <w:sz w:val="20"/>
          <w:szCs w:val="20"/>
          <w:rFonts w:ascii="Arial" w:hAnsi="Arial" w:cs="Arial"/>
          <w:color w:val="444444"/>
          <w:lang w:val="en-US"/>
        </w:rPr>
      </w:pPr>
      <w:hyperlink r:id="rId40">
        <w:r>
          <w:rPr>
            <w:rStyle w:val="K4productname"/>
            <w:rFonts w:cs="Arial" w:ascii="Arial" w:hAnsi="Arial"/>
            <w:b/>
            <w:bCs/>
            <w:color w:val="3399FF"/>
            <w:sz w:val="20"/>
            <w:szCs w:val="20"/>
            <w:u w:val="single"/>
            <w:lang w:val="en-US"/>
          </w:rPr>
          <w:t>The Social Welfare History Image Portal</w:t>
        </w:r>
      </w:hyperlink>
      <w:r>
        <w:rPr>
          <w:rFonts w:cs="Arial" w:ascii="Arial" w:hAnsi="Arial"/>
          <w:color w:val="444444"/>
          <w:sz w:val="20"/>
          <w:szCs w:val="20"/>
          <w:lang w:val="en-US"/>
        </w:rPr>
        <w:br/>
        <w:t>History lovers, rejoice. Virginia Common</w:t>
        <w:softHyphen/>
        <w:t>wealth University Libraries and seven partner institutions present a new resource that curates ads, pamphlets, placards, and other ephemera from social movements such as women’s suffrage.</w:t>
      </w:r>
      <w:r/>
    </w:p>
    <w:p>
      <w:pPr>
        <w:pStyle w:val="NormalWeb"/>
        <w:shd w:val="clear" w:color="auto" w:themeColor="" w:themeTint="" w:themeShade="" w:fill="FFFFFF" w:themeFill="" w:themeFillTint="" w:themeFillShade=""/>
        <w:spacing w:lineRule="atLeast" w:line="300" w:beforeAutospacing="0" w:before="0" w:afterAutospacing="0" w:after="0"/>
        <w:rPr>
          <w:sz w:val="20"/>
          <w:sz w:val="20"/>
          <w:szCs w:val="20"/>
          <w:rFonts w:ascii="Arial" w:hAnsi="Arial" w:cs="Arial"/>
          <w:color w:val="444444"/>
          <w:lang w:val="en-US"/>
        </w:rPr>
      </w:pPr>
      <w:r>
        <w:rPr>
          <w:rStyle w:val="K4productname"/>
          <w:rFonts w:cs="Arial" w:ascii="Arial" w:hAnsi="Arial"/>
          <w:b/>
          <w:bCs/>
          <w:color w:val="3399FF"/>
          <w:sz w:val="20"/>
          <w:szCs w:val="20"/>
          <w:lang w:val="en-US"/>
        </w:rPr>
        <w:t>WanderU</w:t>
      </w:r>
      <w:r>
        <w:rPr>
          <w:rFonts w:cs="Arial" w:ascii="Arial" w:hAnsi="Arial"/>
          <w:color w:val="444444"/>
          <w:sz w:val="20"/>
          <w:szCs w:val="20"/>
          <w:lang w:val="en-US"/>
        </w:rPr>
        <w:br/>
        <w:t>Those with wanderlust have a new tool—this site (also available as an app for Android and iOS) lets users find and book trips by bus, train, or airplane. Specifics on hotels and car rentals is included. The “explore” option lets the intrepid see all trips available from a given location</w:t>
      </w:r>
      <w:r/>
    </w:p>
    <w:p>
      <w:pPr>
        <w:pStyle w:val="Normal"/>
        <w:rPr>
          <w:sz w:val="32"/>
          <w:sz w:val="32"/>
          <w:szCs w:val="32"/>
          <w:rFonts w:ascii="Segoe UI" w:hAnsi="Segoe UI" w:eastAsia="Times New Roman" w:cs="Segoe UI"/>
          <w:color w:val="333333"/>
          <w:lang w:val="en-US" w:eastAsia="es-MX"/>
        </w:rPr>
      </w:pPr>
      <w:r>
        <w:rPr>
          <w:rFonts w:eastAsia="Times New Roman" w:cs="Segoe UI" w:ascii="Segoe UI" w:hAnsi="Segoe UI"/>
          <w:color w:val="333333"/>
          <w:sz w:val="32"/>
          <w:szCs w:val="32"/>
          <w:lang w:val="en-US" w:eastAsia="es-MX"/>
        </w:rPr>
      </w:r>
      <w:r/>
    </w:p>
    <w:p>
      <w:pPr>
        <w:pStyle w:val="Normal"/>
        <w:rPr>
          <w:sz w:val="32"/>
          <w:sz w:val="32"/>
          <w:szCs w:val="32"/>
          <w:rFonts w:ascii="Segoe UI" w:hAnsi="Segoe UI" w:eastAsia="Times New Roman" w:cs="Segoe UI"/>
          <w:color w:val="333333"/>
          <w:lang w:val="en-US" w:eastAsia="es-MX"/>
        </w:rPr>
      </w:pPr>
      <w:r>
        <w:rPr>
          <w:rFonts w:eastAsia="Times New Roman" w:cs="Segoe UI" w:ascii="Segoe UI" w:hAnsi="Segoe UI"/>
          <w:color w:val="333333"/>
          <w:sz w:val="32"/>
          <w:szCs w:val="32"/>
          <w:lang w:val="en-US" w:eastAsia="es-MX"/>
        </w:rPr>
        <w:t>https://reviews.libraryjournal.com/2018/02/reference/best-free-reference-websites-apps-of-2017/</w:t>
      </w:r>
      <w:r>
        <w:br w:type="page"/>
      </w:r>
      <w:r/>
    </w:p>
    <w:p>
      <w:pPr>
        <w:pStyle w:val="Normal"/>
        <w:shd w:val="clear" w:color="auto" w:themeColor="" w:themeTint="" w:themeShade="" w:fill="FFFFFF" w:themeFill="" w:themeFillTint="" w:themeFillShade=""/>
        <w:rPr>
          <w:sz w:val="32"/>
          <w:sz w:val="32"/>
          <w:szCs w:val="32"/>
          <w:rFonts w:ascii="Segoe UI" w:hAnsi="Segoe UI" w:eastAsia="Times New Roman" w:cs="Segoe UI"/>
          <w:color w:val="333333"/>
          <w:lang w:val="en-US" w:eastAsia="es-MX"/>
        </w:rPr>
      </w:pPr>
      <w:r>
        <w:rPr>
          <w:rFonts w:eastAsia="Times New Roman" w:cs="Segoe UI" w:ascii="Segoe UI" w:hAnsi="Segoe UI"/>
          <w:color w:val="333333"/>
          <w:sz w:val="32"/>
          <w:szCs w:val="32"/>
          <w:lang w:val="en-US" w:eastAsia="es-MX"/>
        </w:rPr>
        <w:t>5. Save the date! The IFLA Global Vision Report is coming soon</w:t>
      </w:r>
      <w:r/>
    </w:p>
    <w:p>
      <w:pPr>
        <w:pStyle w:val="Normal"/>
        <w:shd w:val="clear" w:color="auto" w:themeColor="" w:themeTint="" w:themeShade="" w:fill="1D1D1D" w:themeFill="" w:themeFillTint="" w:themeFillShade=""/>
        <w:spacing w:lineRule="atLeast" w:line="750"/>
        <w:jc w:val="center"/>
        <w:textAlignment w:val="center"/>
        <w:rPr>
          <w:sz w:val="30"/>
          <w:sz w:val="30"/>
          <w:szCs w:val="30"/>
          <w:rFonts w:ascii="Segoe UI" w:hAnsi="Segoe UI" w:eastAsia="Times New Roman" w:cs="Segoe UI"/>
          <w:color w:val="FFFFFF"/>
          <w:lang w:val="en-US" w:eastAsia="es-MX"/>
        </w:rPr>
      </w:pPr>
      <w:r>
        <w:rPr>
          <w:rFonts w:eastAsia="Times New Roman" w:cs="Segoe UI" w:ascii="Segoe UI" w:hAnsi="Segoe UI"/>
          <w:color w:val="FFFFFF"/>
          <w:sz w:val="30"/>
          <w:szCs w:val="30"/>
          <w:lang w:val="en-US" w:eastAsia="es-MX"/>
        </w:rPr>
        <w:t>GV</w:t>
      </w:r>
      <w:r/>
    </w:p>
    <w:p>
      <w:pPr>
        <w:pStyle w:val="Normal"/>
        <w:shd w:val="clear" w:color="auto" w:themeColor="" w:themeTint="" w:themeShade="" w:fill="FFFFFF" w:themeFill="" w:themeFillTint="" w:themeFillShade=""/>
        <w:textAlignment w:val="center"/>
        <w:rPr>
          <w:sz w:val="26"/>
          <w:sz w:val="26"/>
          <w:szCs w:val="26"/>
          <w:rFonts w:ascii="Segoe UI" w:hAnsi="Segoe UI" w:eastAsia="Times New Roman" w:cs="Segoe UI"/>
          <w:color w:val="333333"/>
          <w:lang w:val="en-US" w:eastAsia="es-MX"/>
        </w:rPr>
      </w:pPr>
      <w:r>
        <w:rPr>
          <w:rFonts w:eastAsia="Times New Roman" w:cs="Segoe UI" w:ascii="Segoe UI" w:hAnsi="Segoe UI"/>
          <w:color w:val="333333"/>
          <w:sz w:val="26"/>
          <w:szCs w:val="26"/>
          <w:lang w:val="en-US" w:eastAsia="es-MX"/>
        </w:rPr>
        <w:t>Global Vision &lt;GlobalVision@ifla.org&gt;</w:t>
      </w:r>
      <w:r/>
    </w:p>
    <w:p>
      <w:pPr>
        <w:pStyle w:val="Normal"/>
        <w:shd w:val="clear" w:color="auto" w:themeColor="" w:themeTint="" w:themeShade="" w:fill="FFFFFF" w:themeFill="" w:themeFillTint="" w:themeFillShade=""/>
        <w:rPr>
          <w:sz w:val="27"/>
          <w:sz w:val="27"/>
          <w:szCs w:val="27"/>
          <w:rFonts w:ascii="Segoe UI" w:hAnsi="Segoe UI" w:eastAsia="Times New Roman" w:cs="Segoe UI"/>
          <w:color w:val="000000"/>
          <w:lang w:val="en-US" w:eastAsia="es-MX"/>
        </w:rPr>
      </w:pPr>
      <w:r>
        <w:rPr>
          <w:rFonts w:eastAsia="Times New Roman" w:cs="Segoe UI" w:ascii="Segoe UI" w:hAnsi="Segoe UI"/>
          <w:color w:val="000000"/>
          <w:sz w:val="27"/>
          <w:szCs w:val="27"/>
          <w:lang w:val="en-US" w:eastAsia="es-MX"/>
        </w:rPr>
        <w:t> </w:t>
      </w:r>
      <w:r/>
    </w:p>
    <w:p>
      <w:pPr>
        <w:pStyle w:val="Normal"/>
        <w:shd w:val="clear" w:color="auto" w:themeColor="" w:themeTint="" w:themeShade="" w:fill="FFFFFF" w:themeFill="" w:themeFillTint="" w:themeFillShade=""/>
        <w:jc w:val="center"/>
        <w:textAlignment w:val="baseline"/>
        <w:rPr>
          <w:rFonts w:ascii="Calibri" w:hAnsi="Calibri" w:eastAsia="Times New Roman" w:cs="Segoe UI"/>
          <w:color w:val="212121"/>
          <w:lang w:val="en-GB" w:eastAsia="es-MX"/>
        </w:rPr>
      </w:pPr>
      <w:r>
        <w:rPr>
          <w:rFonts w:eastAsia="Times New Roman" w:cs="Arial" w:ascii="Arial" w:hAnsi="Arial"/>
          <w:i/>
          <w:iCs/>
          <w:color w:val="000000"/>
          <w:sz w:val="39"/>
          <w:szCs w:val="39"/>
          <w:lang w:val="en-GB" w:eastAsia="es-MX"/>
        </w:rPr>
        <w:t>Save the date!</w:t>
      </w:r>
      <w:r/>
    </w:p>
    <w:p>
      <w:pPr>
        <w:pStyle w:val="Normal"/>
        <w:shd w:val="clear" w:color="auto" w:themeColor="" w:themeTint="" w:themeShade="" w:fill="FFFFFF" w:themeFill="" w:themeFillTint="" w:themeFillShade=""/>
        <w:jc w:val="center"/>
        <w:textAlignment w:val="baseline"/>
        <w:rPr>
          <w:rFonts w:ascii="Calibri" w:hAnsi="Calibri" w:eastAsia="Times New Roman" w:cs="Segoe UI"/>
          <w:color w:val="212121"/>
          <w:lang w:val="en-GB" w:eastAsia="es-MX"/>
        </w:rPr>
      </w:pPr>
      <w:r>
        <w:rPr>
          <w:rFonts w:eastAsia="Times New Roman" w:cs="Segoe UI" w:ascii="Segoe UI" w:hAnsi="Segoe UI"/>
          <w:color w:val="212121"/>
          <w:sz w:val="18"/>
          <w:szCs w:val="18"/>
          <w:lang w:val="en-GB" w:eastAsia="es-MX"/>
        </w:rPr>
        <w:t> </w:t>
      </w:r>
      <w:r/>
    </w:p>
    <w:p>
      <w:pPr>
        <w:pStyle w:val="Normal"/>
        <w:shd w:val="clear" w:color="auto" w:themeColor="" w:themeTint="" w:themeShade="" w:fill="FFFFFF" w:themeFill="" w:themeFillTint="" w:themeFillShade=""/>
        <w:jc w:val="center"/>
        <w:textAlignment w:val="baseline"/>
        <w:rPr>
          <w:rFonts w:ascii="Calibri" w:hAnsi="Calibri" w:eastAsia="Times New Roman" w:cs="Segoe UI"/>
          <w:color w:val="212121"/>
          <w:lang w:val="en-GB" w:eastAsia="es-MX"/>
        </w:rPr>
      </w:pPr>
      <w:r>
        <w:rPr>
          <w:rFonts w:eastAsia="Times New Roman" w:cs="Arial" w:ascii="Arial" w:hAnsi="Arial"/>
          <w:color w:val="212121"/>
          <w:sz w:val="36"/>
          <w:szCs w:val="36"/>
          <w:lang w:val="en-GB" w:eastAsia="es-MX"/>
        </w:rPr>
        <w:t>IFLA Global Vision Report Launch</w:t>
      </w:r>
      <w:r/>
    </w:p>
    <w:p>
      <w:pPr>
        <w:pStyle w:val="Normal"/>
        <w:shd w:val="clear" w:color="auto" w:themeColor="" w:themeTint="" w:themeShade="" w:fill="FFFFFF" w:themeFill="" w:themeFillTint="" w:themeFillShade=""/>
        <w:jc w:val="center"/>
        <w:textAlignment w:val="baseline"/>
        <w:rPr>
          <w:rFonts w:ascii="Calibri" w:hAnsi="Calibri" w:eastAsia="Times New Roman" w:cs="Segoe UI"/>
          <w:color w:val="212121"/>
          <w:lang w:val="en-GB" w:eastAsia="es-MX"/>
        </w:rPr>
      </w:pPr>
      <w:r>
        <w:rPr>
          <w:rFonts w:eastAsia="Times New Roman" w:cs="Segoe UI" w:ascii="Segoe UI" w:hAnsi="Segoe UI"/>
          <w:color w:val="212121"/>
          <w:sz w:val="18"/>
          <w:szCs w:val="18"/>
          <w:lang w:val="en-GB" w:eastAsia="es-MX"/>
        </w:rPr>
        <w:t> </w:t>
      </w:r>
      <w:r/>
    </w:p>
    <w:p>
      <w:pPr>
        <w:pStyle w:val="Normal"/>
        <w:shd w:val="clear" w:color="auto" w:themeColor="" w:themeTint="" w:themeShade="" w:fill="FFFFFF" w:themeFill="" w:themeFillTint="" w:themeFillShade=""/>
        <w:jc w:val="center"/>
        <w:textAlignment w:val="baseline"/>
        <w:rPr>
          <w:rFonts w:ascii="Calibri" w:hAnsi="Calibri" w:eastAsia="Times New Roman" w:cs="Segoe UI"/>
          <w:color w:val="212121"/>
          <w:lang w:val="en-GB" w:eastAsia="es-MX"/>
        </w:rPr>
      </w:pPr>
      <w:r>
        <w:rPr>
          <w:rFonts w:eastAsia="Times New Roman" w:cs="Segoe UI"/>
          <w:color w:val="212121"/>
          <w:lang w:val="en-GB" w:eastAsia="es-MX"/>
        </w:rPr>
      </w:r>
      <w:r/>
    </w:p>
    <w:p>
      <w:pPr>
        <w:pStyle w:val="Normal"/>
        <w:shd w:val="clear" w:color="auto" w:themeColor="" w:themeTint="" w:themeShade="" w:fill="FFFFFF" w:themeFill="" w:themeFillTint="" w:themeFillShade=""/>
        <w:jc w:val="center"/>
        <w:textAlignment w:val="baseline"/>
        <w:rPr>
          <w:rFonts w:ascii="Calibri" w:hAnsi="Calibri" w:eastAsia="Times New Roman" w:cs="Segoe UI"/>
          <w:color w:val="212121"/>
          <w:lang w:val="en-GB" w:eastAsia="es-MX"/>
        </w:rPr>
      </w:pPr>
      <w:r>
        <w:rPr>
          <w:rFonts w:eastAsia="Times New Roman" w:cs="Arial" w:ascii="Arial" w:hAnsi="Arial"/>
          <w:color w:val="212121"/>
          <w:sz w:val="28"/>
          <w:szCs w:val="28"/>
          <w:lang w:val="en-GB" w:eastAsia="es-MX"/>
        </w:rPr>
        <w:t> </w:t>
      </w:r>
      <w:r/>
    </w:p>
    <w:p>
      <w:pPr>
        <w:pStyle w:val="Normal"/>
        <w:shd w:val="clear" w:color="auto" w:themeColor="" w:themeTint="" w:themeShade="" w:fill="FFFFFF" w:themeFill="" w:themeFillTint="" w:themeFillShade=""/>
        <w:jc w:val="center"/>
        <w:textAlignment w:val="baseline"/>
        <w:rPr>
          <w:rFonts w:ascii="Calibri" w:hAnsi="Calibri" w:eastAsia="Times New Roman" w:cs="Segoe UI"/>
          <w:color w:val="212121"/>
          <w:lang w:val="en-GB" w:eastAsia="es-MX"/>
        </w:rPr>
      </w:pPr>
      <w:r>
        <w:rPr>
          <w:rFonts w:eastAsia="Times New Roman" w:cs="Arial" w:ascii="Arial" w:hAnsi="Arial"/>
          <w:color w:val="212121"/>
          <w:sz w:val="28"/>
          <w:szCs w:val="28"/>
          <w:lang w:val="en-GB" w:eastAsia="es-MX"/>
        </w:rPr>
        <w:t>Watch our </w:t>
      </w:r>
      <w:r>
        <w:rPr>
          <w:rFonts w:eastAsia="Times New Roman" w:cs="Arial" w:ascii="Arial" w:hAnsi="Arial"/>
          <w:i/>
          <w:iCs/>
          <w:color w:val="212121"/>
          <w:sz w:val="28"/>
          <w:szCs w:val="28"/>
          <w:lang w:val="en-GB" w:eastAsia="es-MX"/>
        </w:rPr>
        <w:t>Save the date</w:t>
      </w:r>
      <w:r>
        <w:rPr>
          <w:rFonts w:eastAsia="Times New Roman" w:cs="Arial" w:ascii="Arial" w:hAnsi="Arial"/>
          <w:color w:val="212121"/>
          <w:sz w:val="28"/>
          <w:szCs w:val="28"/>
          <w:lang w:val="en-GB" w:eastAsia="es-MX"/>
        </w:rPr>
        <w:t> video!</w:t>
      </w:r>
      <w:r/>
    </w:p>
    <w:p>
      <w:pPr>
        <w:pStyle w:val="Normal"/>
        <w:shd w:val="clear" w:color="auto" w:themeColor="" w:themeTint="" w:themeShade="" w:fill="FFFFFF" w:themeFill="" w:themeFillTint="" w:themeFillShade=""/>
        <w:jc w:val="center"/>
        <w:textAlignment w:val="baseline"/>
        <w:rPr>
          <w:rFonts w:ascii="Calibri" w:hAnsi="Calibri" w:eastAsia="Times New Roman" w:cs="Segoe UI"/>
          <w:color w:val="212121"/>
          <w:lang w:val="en-GB" w:eastAsia="es-MX"/>
        </w:rPr>
      </w:pPr>
      <w:hyperlink r:id="rId41">
        <w:r>
          <w:rPr>
            <w:rStyle w:val="EnlacedeInternet"/>
            <w:rFonts w:eastAsia="Times New Roman" w:cs="Arial" w:ascii="Arial" w:hAnsi="Arial"/>
            <w:color w:val="0563C1"/>
            <w:sz w:val="28"/>
            <w:szCs w:val="28"/>
            <w:u w:val="single"/>
            <w:lang w:val="en-GB" w:eastAsia="es-MX"/>
          </w:rPr>
          <w:t>https://vimeo.com/256378039</w:t>
        </w:r>
      </w:hyperlink>
      <w:r/>
    </w:p>
    <w:p>
      <w:pPr>
        <w:pStyle w:val="Normal"/>
        <w:shd w:val="clear" w:color="auto" w:themeColor="" w:themeTint="" w:themeShade="" w:fill="FFFFFF" w:themeFill="" w:themeFillTint="" w:themeFillShade=""/>
        <w:jc w:val="center"/>
        <w:textAlignment w:val="baseline"/>
        <w:rPr>
          <w:rFonts w:ascii="Calibri" w:hAnsi="Calibri" w:eastAsia="Times New Roman" w:cs="Segoe UI"/>
          <w:color w:val="212121"/>
          <w:lang w:val="en-GB" w:eastAsia="es-MX"/>
        </w:rPr>
      </w:pPr>
      <w:r>
        <w:rPr>
          <w:rFonts w:eastAsia="Times New Roman" w:cs="Segoe UI" w:ascii="Segoe UI" w:hAnsi="Segoe UI"/>
          <w:color w:val="212121"/>
          <w:sz w:val="18"/>
          <w:szCs w:val="18"/>
          <w:lang w:val="en-GB" w:eastAsia="es-MX"/>
        </w:rPr>
        <w:t> </w:t>
      </w:r>
      <w:r/>
    </w:p>
    <w:p>
      <w:pPr>
        <w:pStyle w:val="Normal"/>
        <w:shd w:val="clear" w:color="auto" w:themeColor="" w:themeTint="" w:themeShade="" w:fill="FFFFFF" w:themeFill="" w:themeFillTint="" w:themeFillShade=""/>
        <w:jc w:val="center"/>
        <w:textAlignment w:val="baseline"/>
        <w:rPr>
          <w:rFonts w:ascii="Calibri" w:hAnsi="Calibri" w:eastAsia="Times New Roman" w:cs="Segoe UI"/>
          <w:color w:val="212121"/>
          <w:lang w:val="en-GB" w:eastAsia="es-MX"/>
        </w:rPr>
      </w:pPr>
      <w:r>
        <w:rPr>
          <w:rFonts w:eastAsia="Times New Roman" w:cs="Arial" w:ascii="Arial" w:hAnsi="Arial"/>
          <w:color w:val="212121"/>
          <w:sz w:val="24"/>
          <w:szCs w:val="24"/>
          <w:lang w:val="en-GB" w:eastAsia="es-MX"/>
        </w:rPr>
        <w:t>The wait is nearly over! Results from the world's first-ever global discussion across the library community will be revealed on </w:t>
      </w:r>
      <w:r>
        <w:rPr>
          <w:rFonts w:eastAsia="Times New Roman" w:cs="Arial" w:ascii="Arial" w:hAnsi="Arial"/>
          <w:b/>
          <w:bCs/>
          <w:color w:val="212121"/>
          <w:sz w:val="24"/>
          <w:szCs w:val="24"/>
          <w:lang w:val="en-GB" w:eastAsia="es-MX"/>
        </w:rPr>
        <w:t>Monday 19 March 2018</w:t>
      </w:r>
      <w:r>
        <w:rPr>
          <w:rFonts w:eastAsia="Times New Roman" w:cs="Arial" w:ascii="Arial" w:hAnsi="Arial"/>
          <w:color w:val="212121"/>
          <w:sz w:val="24"/>
          <w:szCs w:val="24"/>
          <w:lang w:val="en-GB" w:eastAsia="es-MX"/>
        </w:rPr>
        <w:t> when </w:t>
      </w:r>
      <w:hyperlink r:id="rId42">
        <w:r>
          <w:rPr>
            <w:rStyle w:val="EnlacedeInternet"/>
            <w:rFonts w:eastAsia="Times New Roman" w:cs="Arial" w:ascii="Arial" w:hAnsi="Arial"/>
            <w:i/>
            <w:iCs/>
            <w:color w:val="0000FF"/>
            <w:sz w:val="24"/>
            <w:szCs w:val="24"/>
            <w:u w:val="single"/>
            <w:lang w:val="en-GB" w:eastAsia="es-MX"/>
          </w:rPr>
          <w:t>IFLA’s Global Vision Report</w:t>
        </w:r>
      </w:hyperlink>
      <w:r>
        <w:rPr>
          <w:rFonts w:eastAsia="Times New Roman" w:cs="Arial" w:ascii="Arial" w:hAnsi="Arial"/>
          <w:i/>
          <w:iCs/>
          <w:color w:val="0000FF"/>
          <w:sz w:val="24"/>
          <w:szCs w:val="24"/>
          <w:lang w:val="en-GB" w:eastAsia="es-MX"/>
        </w:rPr>
        <w:t> </w:t>
      </w:r>
      <w:r>
        <w:rPr>
          <w:rFonts w:eastAsia="Times New Roman" w:cs="Arial" w:ascii="Arial" w:hAnsi="Arial"/>
          <w:color w:val="212121"/>
          <w:sz w:val="24"/>
          <w:szCs w:val="24"/>
          <w:lang w:val="en-GB" w:eastAsia="es-MX"/>
        </w:rPr>
        <w:t>is launched during the </w:t>
      </w:r>
      <w:hyperlink r:id="rId43">
        <w:r>
          <w:rPr>
            <w:rStyle w:val="EnlacedeInternet"/>
            <w:rFonts w:eastAsia="Times New Roman" w:cs="Arial" w:ascii="Arial" w:hAnsi="Arial"/>
            <w:color w:val="0000FF"/>
            <w:sz w:val="24"/>
            <w:szCs w:val="24"/>
            <w:u w:val="single"/>
            <w:lang w:val="en-GB" w:eastAsia="es-MX"/>
          </w:rPr>
          <w:t>IFLA President’s Meeting</w:t>
        </w:r>
      </w:hyperlink>
      <w:r>
        <w:rPr>
          <w:rFonts w:eastAsia="Times New Roman" w:cs="Arial" w:ascii="Arial" w:hAnsi="Arial"/>
          <w:color w:val="0000FF"/>
          <w:sz w:val="24"/>
          <w:szCs w:val="24"/>
          <w:lang w:val="en-GB" w:eastAsia="es-MX"/>
        </w:rPr>
        <w:t> </w:t>
      </w:r>
      <w:r>
        <w:rPr>
          <w:rFonts w:eastAsia="Times New Roman" w:cs="Arial" w:ascii="Arial" w:hAnsi="Arial"/>
          <w:color w:val="000000"/>
          <w:sz w:val="24"/>
          <w:szCs w:val="24"/>
          <w:lang w:val="en-GB" w:eastAsia="es-MX"/>
        </w:rPr>
        <w:t>in Barcelona, Spain.</w:t>
      </w:r>
      <w:r/>
    </w:p>
    <w:p>
      <w:pPr>
        <w:pStyle w:val="Normal"/>
        <w:shd w:val="clear" w:color="auto" w:themeColor="" w:themeTint="" w:themeShade="" w:fill="FFFFFF" w:themeFill="" w:themeFillTint="" w:themeFillShade=""/>
        <w:jc w:val="center"/>
        <w:textAlignment w:val="baseline"/>
        <w:rPr>
          <w:rFonts w:ascii="Calibri" w:hAnsi="Calibri" w:eastAsia="Times New Roman" w:cs="Segoe UI"/>
          <w:color w:val="212121"/>
          <w:lang w:val="en-GB" w:eastAsia="es-MX"/>
        </w:rPr>
      </w:pPr>
      <w:r>
        <w:rPr>
          <w:rFonts w:eastAsia="Times New Roman" w:cs="Segoe UI" w:ascii="Segoe UI" w:hAnsi="Segoe UI"/>
          <w:color w:val="212121"/>
          <w:sz w:val="18"/>
          <w:szCs w:val="18"/>
          <w:lang w:val="en-GB" w:eastAsia="es-MX"/>
        </w:rPr>
        <w:t> </w:t>
      </w:r>
      <w:r/>
    </w:p>
    <w:p>
      <w:pPr>
        <w:pStyle w:val="Normal"/>
        <w:shd w:val="clear" w:color="auto" w:themeColor="" w:themeTint="" w:themeShade="" w:fill="FFFFFF" w:themeFill="" w:themeFillTint="" w:themeFillShade=""/>
        <w:jc w:val="center"/>
        <w:textAlignment w:val="baseline"/>
        <w:rPr>
          <w:rFonts w:ascii="Calibri" w:hAnsi="Calibri" w:eastAsia="Times New Roman" w:cs="Segoe UI"/>
          <w:color w:val="212121"/>
          <w:lang w:val="en-GB" w:eastAsia="es-MX"/>
        </w:rPr>
      </w:pPr>
      <w:r>
        <w:rPr>
          <w:rFonts w:eastAsia="Times New Roman" w:cs="Arial" w:ascii="Arial" w:hAnsi="Arial"/>
          <w:color w:val="212121"/>
          <w:sz w:val="24"/>
          <w:szCs w:val="24"/>
          <w:lang w:val="en-GB" w:eastAsia="es-MX"/>
        </w:rPr>
        <w:t>Never before have so many librarians from every continent and almost every country in the world produced such a ground-breaking collection of ideas to connect and unite each other.</w:t>
      </w:r>
      <w:r/>
    </w:p>
    <w:p>
      <w:pPr>
        <w:pStyle w:val="Normal"/>
        <w:shd w:val="clear" w:color="auto" w:themeColor="" w:themeTint="" w:themeShade="" w:fill="FFFFFF" w:themeFill="" w:themeFillTint="" w:themeFillShade=""/>
        <w:jc w:val="center"/>
        <w:textAlignment w:val="baseline"/>
        <w:rPr>
          <w:rFonts w:ascii="Calibri" w:hAnsi="Calibri" w:eastAsia="Times New Roman" w:cs="Segoe UI"/>
          <w:color w:val="212121"/>
          <w:lang w:val="en-GB" w:eastAsia="es-MX"/>
        </w:rPr>
      </w:pPr>
      <w:r>
        <w:rPr>
          <w:rFonts w:eastAsia="Times New Roman" w:cs="Segoe UI" w:ascii="Segoe UI" w:hAnsi="Segoe UI"/>
          <w:color w:val="212121"/>
          <w:sz w:val="18"/>
          <w:szCs w:val="18"/>
          <w:lang w:val="en-GB" w:eastAsia="es-MX"/>
        </w:rPr>
        <w:t> </w:t>
      </w:r>
      <w:r/>
    </w:p>
    <w:p>
      <w:pPr>
        <w:pStyle w:val="Normal"/>
        <w:shd w:val="clear" w:color="auto" w:themeColor="" w:themeTint="" w:themeShade="" w:fill="FFFFFF" w:themeFill="" w:themeFillTint="" w:themeFillShade=""/>
        <w:jc w:val="center"/>
        <w:textAlignment w:val="baseline"/>
        <w:rPr>
          <w:rFonts w:ascii="Calibri" w:hAnsi="Calibri" w:eastAsia="Times New Roman" w:cs="Segoe UI"/>
          <w:color w:val="212121"/>
          <w:lang w:val="en-GB" w:eastAsia="es-MX"/>
        </w:rPr>
      </w:pPr>
      <w:r>
        <w:rPr>
          <w:rFonts w:eastAsia="Times New Roman" w:cs="Arial" w:ascii="Arial" w:hAnsi="Arial"/>
          <w:color w:val="212121"/>
          <w:sz w:val="24"/>
          <w:szCs w:val="24"/>
          <w:lang w:val="en-GB" w:eastAsia="es-MX"/>
        </w:rPr>
        <w:t>Library leaders, outstanding experts, young professionals and librarians from multiple generations have had their say, making this a unique and hugely influential document that will shape the library field's future.</w:t>
      </w:r>
      <w:r/>
    </w:p>
    <w:p>
      <w:pPr>
        <w:pStyle w:val="Normal"/>
        <w:shd w:val="clear" w:color="auto" w:themeColor="" w:themeTint="" w:themeShade="" w:fill="FFFFFF" w:themeFill="" w:themeFillTint="" w:themeFillShade=""/>
        <w:jc w:val="center"/>
        <w:textAlignment w:val="baseline"/>
        <w:rPr>
          <w:rFonts w:ascii="Calibri" w:hAnsi="Calibri" w:eastAsia="Times New Roman" w:cs="Segoe UI"/>
          <w:color w:val="212121"/>
          <w:lang w:val="en-GB" w:eastAsia="es-MX"/>
        </w:rPr>
      </w:pPr>
      <w:r>
        <w:rPr>
          <w:rFonts w:eastAsia="Times New Roman" w:cs="Segoe UI" w:ascii="Segoe UI" w:hAnsi="Segoe UI"/>
          <w:color w:val="212121"/>
          <w:sz w:val="18"/>
          <w:szCs w:val="18"/>
          <w:lang w:val="en-GB" w:eastAsia="es-MX"/>
        </w:rPr>
        <w:t> </w:t>
      </w:r>
      <w:r/>
    </w:p>
    <w:p>
      <w:pPr>
        <w:pStyle w:val="Normal"/>
        <w:shd w:val="clear" w:color="auto" w:themeColor="" w:themeTint="" w:themeShade="" w:fill="FFFFFF" w:themeFill="" w:themeFillTint="" w:themeFillShade=""/>
        <w:jc w:val="center"/>
        <w:textAlignment w:val="baseline"/>
        <w:rPr>
          <w:rFonts w:ascii="Calibri" w:hAnsi="Calibri" w:eastAsia="Times New Roman" w:cs="Segoe UI"/>
          <w:color w:val="212121"/>
          <w:lang w:val="en-GB" w:eastAsia="es-MX"/>
        </w:rPr>
      </w:pPr>
      <w:r>
        <w:rPr>
          <w:rFonts w:eastAsia="Times New Roman" w:cs="Arial" w:ascii="Arial" w:hAnsi="Arial"/>
          <w:color w:val="212121"/>
          <w:sz w:val="24"/>
          <w:szCs w:val="24"/>
          <w:lang w:val="en-GB" w:eastAsia="es-MX"/>
        </w:rPr>
        <w:t>Don't forget to </w:t>
      </w:r>
      <w:r>
        <w:rPr>
          <w:rFonts w:eastAsia="Times New Roman" w:cs="Arial" w:ascii="Arial" w:hAnsi="Arial"/>
          <w:b/>
          <w:bCs/>
          <w:color w:val="212121"/>
          <w:sz w:val="24"/>
          <w:szCs w:val="24"/>
          <w:lang w:val="en-GB" w:eastAsia="es-MX"/>
        </w:rPr>
        <w:t>save the date</w:t>
      </w:r>
      <w:r>
        <w:rPr>
          <w:rFonts w:eastAsia="Times New Roman" w:cs="Arial" w:ascii="Arial" w:hAnsi="Arial"/>
          <w:color w:val="212121"/>
          <w:sz w:val="24"/>
          <w:szCs w:val="24"/>
          <w:lang w:val="en-GB" w:eastAsia="es-MX"/>
        </w:rPr>
        <w:t> and </w:t>
      </w:r>
      <w:r>
        <w:rPr>
          <w:rFonts w:eastAsia="Times New Roman" w:cs="Arial" w:ascii="Arial" w:hAnsi="Arial"/>
          <w:b/>
          <w:bCs/>
          <w:color w:val="212121"/>
          <w:sz w:val="24"/>
          <w:szCs w:val="24"/>
          <w:lang w:val="en-GB" w:eastAsia="es-MX"/>
        </w:rPr>
        <w:t>download</w:t>
      </w:r>
      <w:r>
        <w:rPr>
          <w:rFonts w:eastAsia="Times New Roman" w:cs="Arial" w:ascii="Arial" w:hAnsi="Arial"/>
          <w:color w:val="212121"/>
          <w:sz w:val="24"/>
          <w:szCs w:val="24"/>
          <w:lang w:val="en-GB" w:eastAsia="es-MX"/>
        </w:rPr>
        <w:t> your copy soon!</w:t>
      </w:r>
      <w:r/>
    </w:p>
    <w:p>
      <w:pPr>
        <w:pStyle w:val="Normal"/>
        <w:shd w:val="clear" w:color="auto" w:themeColor="" w:themeTint="" w:themeShade="" w:fill="FFFFFF" w:themeFill="" w:themeFillTint="" w:themeFillShade=""/>
        <w:jc w:val="center"/>
        <w:textAlignment w:val="baseline"/>
        <w:rPr>
          <w:rFonts w:ascii="Calibri" w:hAnsi="Calibri" w:eastAsia="Times New Roman" w:cs="Segoe UI"/>
          <w:color w:val="212121"/>
          <w:lang w:val="en-GB" w:eastAsia="es-MX"/>
        </w:rPr>
      </w:pPr>
      <w:r>
        <w:rPr>
          <w:rFonts w:eastAsia="Times New Roman" w:cs="Segoe UI" w:ascii="Segoe UI" w:hAnsi="Segoe UI"/>
          <w:color w:val="212121"/>
          <w:sz w:val="18"/>
          <w:szCs w:val="18"/>
          <w:lang w:val="en-GB" w:eastAsia="es-MX"/>
        </w:rPr>
        <w:t> </w:t>
      </w:r>
      <w:r/>
    </w:p>
    <w:p>
      <w:pPr>
        <w:pStyle w:val="Normal"/>
        <w:shd w:val="clear" w:color="auto" w:themeColor="" w:themeTint="" w:themeShade="" w:fill="FFFFFF" w:themeFill="" w:themeFillTint="" w:themeFillShade=""/>
        <w:jc w:val="center"/>
        <w:textAlignment w:val="baseline"/>
        <w:rPr>
          <w:rFonts w:ascii="Calibri" w:hAnsi="Calibri" w:eastAsia="Times New Roman" w:cs="Segoe UI"/>
          <w:color w:val="212121"/>
          <w:lang w:val="en-GB" w:eastAsia="es-MX"/>
        </w:rPr>
      </w:pPr>
      <w:hyperlink r:id="rId44">
        <w:r>
          <w:rPr>
            <w:rStyle w:val="EnlacedeInternet"/>
            <w:rFonts w:eastAsia="Times New Roman" w:cs="Arial" w:ascii="Arial" w:hAnsi="Arial"/>
            <w:color w:val="0563C1"/>
            <w:sz w:val="24"/>
            <w:szCs w:val="24"/>
            <w:u w:val="single"/>
            <w:lang w:val="en-GB" w:eastAsia="es-MX"/>
          </w:rPr>
          <w:t>Click here for more details about IFLA Global Vision</w:t>
        </w:r>
      </w:hyperlink>
      <w:r/>
    </w:p>
    <w:p>
      <w:pPr>
        <w:pStyle w:val="Normal"/>
      </w:pPr>
      <w:r>
        <w:rPr>
          <w:rFonts w:cs="Segoe UI" w:ascii="Segoe UI" w:hAnsi="Segoe UI"/>
          <w:color w:val="333333"/>
          <w:sz w:val="32"/>
          <w:szCs w:val="32"/>
          <w:lang w:val="en-US"/>
        </w:rPr>
      </w:r>
      <w:r>
        <w:br w:type="page"/>
      </w:r>
      <w:r/>
    </w:p>
    <w:p>
      <w:pPr>
        <w:pStyle w:val="Normal"/>
        <w:shd w:val="clear" w:color="auto" w:themeColor="" w:themeTint="" w:themeShade="" w:fill="FFFFFF" w:themeFill="" w:themeFillTint="" w:themeFillShade=""/>
        <w:rPr>
          <w:sz w:val="32"/>
          <w:sz w:val="32"/>
          <w:szCs w:val="32"/>
          <w:rFonts w:ascii="Segoe UI" w:hAnsi="Segoe UI" w:cs="Segoe UI"/>
          <w:color w:val="333333"/>
          <w:lang w:val="en-US"/>
        </w:rPr>
      </w:pPr>
      <w:r>
        <w:rPr>
          <w:rStyle w:val="Rphighlightallclass"/>
          <w:rFonts w:cs="Segoe UI" w:ascii="Segoe UI" w:hAnsi="Segoe UI"/>
          <w:color w:val="333333"/>
          <w:sz w:val="32"/>
          <w:szCs w:val="32"/>
          <w:lang w:val="en-US"/>
        </w:rPr>
        <w:t>6. Prepare your researchers for publishing success</w:t>
      </w:r>
      <w:r/>
    </w:p>
    <w:p>
      <w:pPr>
        <w:pStyle w:val="Normal"/>
        <w:shd w:val="clear" w:color="auto" w:themeColor="" w:themeTint="" w:themeShade="" w:fill="B91D47" w:themeFill="" w:themeFillTint="" w:themeFillShade=""/>
        <w:spacing w:lineRule="atLeast" w:line="750"/>
        <w:jc w:val="center"/>
        <w:textAlignment w:val="center"/>
        <w:rPr>
          <w:sz w:val="30"/>
          <w:sz w:val="30"/>
          <w:szCs w:val="30"/>
          <w:rFonts w:ascii="Segoe UI" w:hAnsi="Segoe UI" w:cs="Segoe UI"/>
          <w:color w:val="FFFFFF"/>
          <w:lang w:val="en-US"/>
        </w:rPr>
      </w:pPr>
      <w:r>
        <w:rPr>
          <w:rFonts w:cs="Segoe UI" w:ascii="Segoe UI" w:hAnsi="Segoe UI"/>
          <w:color w:val="FFFFFF"/>
          <w:sz w:val="30"/>
          <w:szCs w:val="30"/>
          <w:lang w:val="en-US"/>
        </w:rPr>
        <w:t>LP</w:t>
      </w:r>
      <w:r/>
    </w:p>
    <w:p>
      <w:pPr>
        <w:pStyle w:val="Normal"/>
        <w:shd w:val="clear" w:color="auto" w:themeColor="" w:themeTint="" w:themeShade="" w:fill="FFFFFF" w:themeFill="" w:themeFillTint="" w:themeFillShade=""/>
        <w:textAlignment w:val="center"/>
        <w:rPr>
          <w:sz w:val="26"/>
          <w:sz w:val="26"/>
          <w:szCs w:val="26"/>
          <w:rFonts w:ascii="Segoe UI" w:hAnsi="Segoe UI" w:cs="Segoe UI"/>
          <w:color w:val="333333"/>
          <w:lang w:val="en-US"/>
        </w:rPr>
      </w:pPr>
      <w:r>
        <w:rPr>
          <w:rStyle w:val="Bidi"/>
          <w:rFonts w:cs="Segoe UI" w:ascii="Segoe UI" w:hAnsi="Segoe UI"/>
          <w:color w:val="333333"/>
          <w:sz w:val="26"/>
          <w:szCs w:val="26"/>
          <w:lang w:val="en-US"/>
        </w:rPr>
        <w:t>Library Journal Partner</w:t>
      </w:r>
      <w:r/>
    </w:p>
    <w:p>
      <w:pPr>
        <w:pStyle w:val="Normal"/>
        <w:shd w:val="clear" w:color="auto" w:themeColor="" w:themeTint="" w:themeShade="" w:fill="FFFFFF" w:themeFill="" w:themeFillTint="" w:themeFillShade=""/>
        <w:rPr>
          <w:sz w:val="27"/>
          <w:sz w:val="27"/>
          <w:szCs w:val="27"/>
          <w:rFonts w:ascii="Segoe UI" w:hAnsi="Segoe UI" w:cs="Segoe UI"/>
          <w:color w:val="000000"/>
          <w:lang w:val="en-US"/>
        </w:rPr>
      </w:pPr>
      <w:r>
        <w:rPr>
          <w:rFonts w:cs="Segoe UI" w:ascii="Segoe UI" w:hAnsi="Segoe UI"/>
          <w:color w:val="000000"/>
          <w:sz w:val="27"/>
          <w:szCs w:val="27"/>
          <w:lang w:val="en-US"/>
        </w:rPr>
        <w:t> </w:t>
      </w:r>
      <w:r/>
    </w:p>
    <w:tbl>
      <w:tblPr>
        <w:tblW w:w="5000" w:type="pct"/>
        <w:jc w:val="left"/>
        <w:tblInd w:w="0" w:type="dxa"/>
        <w:tblBorders/>
        <w:tblCellMar>
          <w:top w:w="0" w:type="dxa"/>
          <w:left w:w="0" w:type="dxa"/>
          <w:bottom w:w="0" w:type="dxa"/>
          <w:right w:w="0" w:type="dxa"/>
        </w:tblCellMar>
      </w:tblPr>
      <w:tblGrid>
        <w:gridCol w:w="8838"/>
      </w:tblGrid>
      <w:tr>
        <w:trPr>
          <w:trHeight w:val="81" w:hRule="atLeast"/>
        </w:trPr>
        <w:tc>
          <w:tcPr>
            <w:tcW w:w="8838" w:type="dxa"/>
            <w:tcBorders/>
            <w:shd w:fill="auto" w:val="clear"/>
          </w:tcPr>
          <w:tbl>
            <w:tblPr>
              <w:tblW w:w="10500" w:type="dxa"/>
              <w:jc w:val="center"/>
              <w:tblInd w:w="0" w:type="dxa"/>
              <w:tblBorders/>
              <w:tblCellMar>
                <w:top w:w="0" w:type="dxa"/>
                <w:left w:w="0" w:type="dxa"/>
                <w:bottom w:w="0" w:type="dxa"/>
                <w:right w:w="0" w:type="dxa"/>
              </w:tblCellMar>
            </w:tblPr>
            <w:tblGrid>
              <w:gridCol w:w="10500"/>
            </w:tblGrid>
            <w:tr>
              <w:trPr/>
              <w:tc>
                <w:tcPr>
                  <w:tcW w:w="10500" w:type="dxa"/>
                  <w:tcBorders/>
                  <w:shd w:fill="auto" w:val="clear"/>
                  <w:vAlign w:val="center"/>
                </w:tcPr>
                <w:tbl>
                  <w:tblPr>
                    <w:tblW w:w="10500" w:type="dxa"/>
                    <w:jc w:val="center"/>
                    <w:tblInd w:w="0" w:type="dxa"/>
                    <w:tblBorders/>
                    <w:tblCellMar>
                      <w:top w:w="30" w:type="dxa"/>
                      <w:left w:w="30" w:type="dxa"/>
                      <w:bottom w:w="30" w:type="dxa"/>
                      <w:right w:w="30" w:type="dxa"/>
                    </w:tblCellMar>
                  </w:tblPr>
                  <w:tblGrid>
                    <w:gridCol w:w="10500"/>
                  </w:tblGrid>
                  <w:tr>
                    <w:trPr/>
                    <w:tc>
                      <w:tcPr>
                        <w:tcW w:w="10500" w:type="dxa"/>
                        <w:tcBorders/>
                        <w:shd w:fill="auto" w:val="clear"/>
                        <w:vAlign w:val="center"/>
                      </w:tcPr>
                      <w:p>
                        <w:pPr>
                          <w:pStyle w:val="Normal"/>
                          <w:jc w:val="center"/>
                          <w:rPr>
                            <w:sz w:val="15"/>
                            <w:sz w:val="15"/>
                            <w:szCs w:val="15"/>
                            <w:rFonts w:ascii="Arial" w:hAnsi="Arial" w:cs="Arial"/>
                            <w:color w:val="000000"/>
                            <w:lang w:val="en-US"/>
                          </w:rPr>
                        </w:pPr>
                        <w:r>
                          <w:rPr>
                            <w:rFonts w:cs="Segoe UI" w:ascii="Segoe UI" w:hAnsi="Segoe UI"/>
                            <w:color w:val="000000"/>
                            <w:sz w:val="27"/>
                            <w:szCs w:val="27"/>
                            <w:lang w:val="en-US"/>
                          </w:rPr>
                          <w:t> </w:t>
                        </w:r>
                        <w:r/>
                      </w:p>
                    </w:tc>
                  </w:tr>
                  <w:tr>
                    <w:trPr/>
                    <w:tc>
                      <w:tcPr>
                        <w:tcW w:w="10500" w:type="dxa"/>
                        <w:tcBorders/>
                        <w:shd w:fill="auto" w:val="clear"/>
                        <w:vAlign w:val="center"/>
                      </w:tcPr>
                      <w:p>
                        <w:pPr>
                          <w:pStyle w:val="Normal"/>
                          <w:jc w:val="center"/>
                          <w:rPr>
                            <w:sz w:val="15"/>
                            <w:sz w:val="15"/>
                            <w:szCs w:val="15"/>
                            <w:rFonts w:ascii="Arial" w:hAnsi="Arial" w:cs="Arial"/>
                            <w:color w:val="000000"/>
                            <w:lang w:val="en-US"/>
                          </w:rPr>
                        </w:pPr>
                        <w:r>
                          <w:rPr>
                            <w:rFonts w:cs="Arial" w:ascii="Arial" w:hAnsi="Arial"/>
                            <w:color w:val="000000"/>
                            <w:sz w:val="15"/>
                            <w:szCs w:val="15"/>
                            <w:lang w:val="en-US"/>
                          </w:rPr>
                        </w:r>
                        <w:r/>
                      </w:p>
                    </w:tc>
                  </w:tr>
                  <w:tr>
                    <w:trPr/>
                    <w:tc>
                      <w:tcPr>
                        <w:tcW w:w="10500" w:type="dxa"/>
                        <w:tcBorders/>
                        <w:shd w:fill="auto" w:val="clear"/>
                        <w:vAlign w:val="center"/>
                      </w:tcPr>
                      <w:p>
                        <w:pPr>
                          <w:pStyle w:val="Normal"/>
                          <w:jc w:val="center"/>
                          <w:rPr>
                            <w:sz w:val="2"/>
                            <w:sz w:val="2"/>
                            <w:szCs w:val="2"/>
                            <w:rFonts w:ascii="Arial" w:hAnsi="Arial" w:cs="Arial"/>
                            <w:color w:val="000000"/>
                            <w:lang w:val="en-US"/>
                          </w:rPr>
                        </w:pPr>
                        <w:r>
                          <w:rPr>
                            <w:rFonts w:cs="Arial" w:ascii="Arial" w:hAnsi="Arial"/>
                            <w:color w:val="000000"/>
                            <w:sz w:val="2"/>
                            <w:szCs w:val="2"/>
                            <w:lang w:val="en-US"/>
                          </w:rPr>
                          <w:t> </w:t>
                        </w:r>
                        <w:r/>
                      </w:p>
                    </w:tc>
                  </w:tr>
                </w:tbl>
                <w:p>
                  <w:pPr>
                    <w:pStyle w:val="Normal"/>
                    <w:jc w:val="center"/>
                    <w:rPr>
                      <w:sz w:val="21"/>
                      <w:sz w:val="21"/>
                      <w:szCs w:val="21"/>
                      <w:rFonts w:ascii="Verdana" w:hAnsi="Verdana" w:cs="Times New Roman"/>
                      <w:color w:val="000000"/>
                      <w:lang w:val="en-US"/>
                    </w:rPr>
                  </w:pPr>
                  <w:r>
                    <w:rPr>
                      <w:rFonts w:cs="Times New Roman" w:ascii="Verdana" w:hAnsi="Verdana"/>
                      <w:color w:val="000000"/>
                      <w:sz w:val="21"/>
                      <w:szCs w:val="21"/>
                      <w:lang w:val="en-US"/>
                    </w:rPr>
                  </w:r>
                  <w:r/>
                </w:p>
              </w:tc>
            </w:tr>
          </w:tbl>
          <w:p>
            <w:pPr>
              <w:pStyle w:val="Normal"/>
              <w:jc w:val="center"/>
              <w:rPr>
                <w:sz w:val="21"/>
                <w:sz w:val="21"/>
                <w:szCs w:val="21"/>
                <w:vanish/>
                <w:rFonts w:ascii="Verdana" w:hAnsi="Verdana"/>
                <w:color w:val="000000"/>
                <w:lang w:val="en-US"/>
              </w:rPr>
            </w:pPr>
            <w:r>
              <w:rPr>
                <w:rFonts w:ascii="Verdana" w:hAnsi="Verdana"/>
                <w:vanish/>
                <w:color w:val="000000"/>
                <w:sz w:val="21"/>
                <w:szCs w:val="21"/>
                <w:lang w:val="en-US"/>
              </w:rPr>
            </w:r>
            <w:r/>
          </w:p>
          <w:tbl>
            <w:tblPr>
              <w:tblW w:w="10500" w:type="dxa"/>
              <w:jc w:val="center"/>
              <w:tblInd w:w="0" w:type="dxa"/>
              <w:tblBorders/>
              <w:tblCellMar>
                <w:top w:w="0" w:type="dxa"/>
                <w:left w:w="0" w:type="dxa"/>
                <w:bottom w:w="0" w:type="dxa"/>
                <w:right w:w="0" w:type="dxa"/>
              </w:tblCellMar>
            </w:tblPr>
            <w:tblGrid>
              <w:gridCol w:w="10500"/>
            </w:tblGrid>
            <w:tr>
              <w:trPr>
                <w:trHeight w:val="23" w:hRule="exact"/>
              </w:trPr>
              <w:tc>
                <w:tcPr>
                  <w:tcW w:w="10500" w:type="dxa"/>
                  <w:tcBorders/>
                  <w:shd w:color="auto" w:fill="FFFFFF" w:val="clear"/>
                </w:tcPr>
                <w:p>
                  <w:pPr>
                    <w:pStyle w:val="Normal"/>
                    <w:jc w:val="center"/>
                    <w:rPr>
                      <w:sz w:val="21"/>
                      <w:sz w:val="21"/>
                      <w:szCs w:val="21"/>
                      <w:rFonts w:ascii="Verdana" w:hAnsi="Verdana"/>
                      <w:color w:val="000000"/>
                      <w:lang w:val="en-US"/>
                    </w:rPr>
                  </w:pPr>
                  <w:r>
                    <w:rPr>
                      <w:rFonts w:ascii="Verdana" w:hAnsi="Verdana"/>
                      <w:color w:val="000000"/>
                      <w:sz w:val="21"/>
                      <w:szCs w:val="21"/>
                      <w:lang w:val="en-US"/>
                    </w:rPr>
                  </w:r>
                  <w:r/>
                </w:p>
              </w:tc>
            </w:tr>
            <w:tr>
              <w:trPr/>
              <w:tc>
                <w:tcPr>
                  <w:tcW w:w="10500" w:type="dxa"/>
                  <w:tcBorders/>
                  <w:shd w:color="auto" w:fill="FFFFFF" w:val="clear"/>
                </w:tcPr>
                <w:tbl>
                  <w:tblPr>
                    <w:tblW w:w="5000" w:type="pct"/>
                    <w:jc w:val="left"/>
                    <w:tblInd w:w="0" w:type="dxa"/>
                    <w:tblBorders/>
                    <w:tblCellMar>
                      <w:top w:w="0" w:type="dxa"/>
                      <w:left w:w="0" w:type="dxa"/>
                      <w:bottom w:w="0" w:type="dxa"/>
                      <w:right w:w="0" w:type="dxa"/>
                    </w:tblCellMar>
                  </w:tblPr>
                  <w:tblGrid>
                    <w:gridCol w:w="10500"/>
                  </w:tblGrid>
                  <w:tr>
                    <w:trPr/>
                    <w:tc>
                      <w:tcPr>
                        <w:tcW w:w="10500" w:type="dxa"/>
                        <w:tcBorders/>
                        <w:shd w:fill="auto" w:val="clear"/>
                        <w:vAlign w:val="center"/>
                      </w:tcPr>
                      <w:tbl>
                        <w:tblPr>
                          <w:tblW w:w="10500" w:type="dxa"/>
                          <w:jc w:val="left"/>
                          <w:tblInd w:w="0" w:type="dxa"/>
                          <w:tblBorders/>
                          <w:tblCellMar>
                            <w:top w:w="0" w:type="dxa"/>
                            <w:left w:w="0" w:type="dxa"/>
                            <w:bottom w:w="0" w:type="dxa"/>
                            <w:right w:w="0" w:type="dxa"/>
                          </w:tblCellMar>
                        </w:tblPr>
                        <w:tblGrid>
                          <w:gridCol w:w="10500"/>
                        </w:tblGrid>
                        <w:tr>
                          <w:trPr/>
                          <w:tc>
                            <w:tcPr>
                              <w:tcW w:w="10500" w:type="dxa"/>
                              <w:tcBorders/>
                              <w:shd w:fill="auto" w:val="clear"/>
                            </w:tcPr>
                            <w:tbl>
                              <w:tblPr>
                                <w:tblW w:w="5000" w:type="pct"/>
                                <w:jc w:val="left"/>
                                <w:tblInd w:w="0" w:type="dxa"/>
                                <w:tblBorders/>
                                <w:tblCellMar>
                                  <w:top w:w="0" w:type="dxa"/>
                                  <w:left w:w="0" w:type="dxa"/>
                                  <w:bottom w:w="0" w:type="dxa"/>
                                  <w:right w:w="0" w:type="dxa"/>
                                </w:tblCellMar>
                              </w:tblPr>
                              <w:tblGrid>
                                <w:gridCol w:w="10500"/>
                              </w:tblGrid>
                              <w:tr>
                                <w:trPr>
                                  <w:trHeight w:val="7622" w:hRule="atLeast"/>
                                </w:trPr>
                                <w:tc>
                                  <w:tcPr>
                                    <w:tcW w:w="10500" w:type="dxa"/>
                                    <w:tcBorders/>
                                    <w:shd w:fill="auto" w:val="clear"/>
                                  </w:tcPr>
                                  <w:tbl>
                                    <w:tblPr>
                                      <w:tblW w:w="5000" w:type="pct"/>
                                      <w:jc w:val="left"/>
                                      <w:tblInd w:w="0" w:type="dxa"/>
                                      <w:tblBorders/>
                                      <w:tblCellMar>
                                        <w:top w:w="0" w:type="dxa"/>
                                        <w:left w:w="0" w:type="dxa"/>
                                        <w:bottom w:w="0" w:type="dxa"/>
                                        <w:right w:w="0" w:type="dxa"/>
                                      </w:tblCellMar>
                                    </w:tblPr>
                                    <w:tblGrid>
                                      <w:gridCol w:w="10500"/>
                                    </w:tblGrid>
                                    <w:tr>
                                      <w:trPr/>
                                      <w:tc>
                                        <w:tcPr>
                                          <w:tcW w:w="10500" w:type="dxa"/>
                                          <w:tcBorders/>
                                          <w:shd w:fill="auto" w:val="clear"/>
                                        </w:tcPr>
                                        <w:tbl>
                                          <w:tblPr>
                                            <w:tblW w:w="10500" w:type="dxa"/>
                                            <w:jc w:val="center"/>
                                            <w:tblInd w:w="0" w:type="dxa"/>
                                            <w:tblBorders/>
                                            <w:tblCellMar>
                                              <w:top w:w="0" w:type="dxa"/>
                                              <w:left w:w="0" w:type="dxa"/>
                                              <w:bottom w:w="0" w:type="dxa"/>
                                              <w:right w:w="0" w:type="dxa"/>
                                            </w:tblCellMar>
                                          </w:tblPr>
                                          <w:tblGrid>
                                            <w:gridCol w:w="10500"/>
                                          </w:tblGrid>
                                          <w:tr>
                                            <w:trPr/>
                                            <w:tc>
                                              <w:tcPr>
                                                <w:tcW w:w="10500" w:type="dxa"/>
                                                <w:tcBorders/>
                                                <w:shd w:color="auto" w:fill="FFFFFF" w:val="clear"/>
                                                <w:vAlign w:val="center"/>
                                              </w:tcPr>
                                              <w:tbl>
                                                <w:tblPr>
                                                  <w:tblW w:w="10500" w:type="dxa"/>
                                                  <w:jc w:val="center"/>
                                                  <w:tblInd w:w="0" w:type="dxa"/>
                                                  <w:tblBorders/>
                                                  <w:tblCellMar>
                                                    <w:top w:w="75" w:type="dxa"/>
                                                    <w:left w:w="300" w:type="dxa"/>
                                                    <w:bottom w:w="75" w:type="dxa"/>
                                                    <w:right w:w="300" w:type="dxa"/>
                                                  </w:tblCellMar>
                                                </w:tblPr>
                                                <w:tblGrid>
                                                  <w:gridCol w:w="10500"/>
                                                </w:tblGrid>
                                                <w:tr>
                                                  <w:trPr/>
                                                  <w:tc>
                                                    <w:tcPr>
                                                      <w:tcW w:w="10500" w:type="dxa"/>
                                                      <w:tcBorders/>
                                                      <w:shd w:fill="auto" w:val="clear"/>
                                                      <w:vAlign w:val="center"/>
                                                    </w:tcPr>
                                                    <w:p>
                                                      <w:pPr>
                                                        <w:pStyle w:val="Normal"/>
                                                        <w:spacing w:lineRule="atLeast" w:line="188"/>
                                                        <w:jc w:val="center"/>
                                                        <w:rPr>
                                                          <w:sz w:val="15"/>
                                                          <w:sz w:val="15"/>
                                                          <w:szCs w:val="15"/>
                                                          <w:rFonts w:ascii="Arial" w:hAnsi="Arial" w:cs="Arial"/>
                                                          <w:color w:val="666666"/>
                                                          <w:lang w:val="en-US"/>
                                                        </w:rPr>
                                                      </w:pPr>
                                                      <w:bookmarkStart w:id="0" w:name="x_B2"/>
                                                      <w:bookmarkEnd w:id="0"/>
                                                      <w:r>
                                                        <w:rPr>
                                                          <w:rFonts w:cs="Arial" w:ascii="Arial" w:hAnsi="Arial"/>
                                                          <w:color w:val="666666"/>
                                                          <w:sz w:val="15"/>
                                                          <w:szCs w:val="15"/>
                                                          <w:lang w:val="en-US"/>
                                                        </w:rPr>
                                                        <w:t>Transforming your researchers into published authors</w:t>
                                                      </w:r>
                                                      <w:r/>
                                                    </w:p>
                                                  </w:tc>
                                                </w:tr>
                                              </w:tbl>
                                              <w:p>
                                                <w:pPr>
                                                  <w:pStyle w:val="Normal"/>
                                                  <w:jc w:val="center"/>
                                                  <w:rPr>
                                                    <w:sz w:val="21"/>
                                                    <w:sz w:val="21"/>
                                                    <w:szCs w:val="21"/>
                                                    <w:vanish/>
                                                    <w:rFonts w:ascii="Verdana" w:hAnsi="Verdana"/>
                                                    <w:color w:val="000000"/>
                                                  </w:rPr>
                                                </w:pPr>
                                                <w:r>
                                                  <w:rPr>
                                                    <w:rFonts w:ascii="Verdana" w:hAnsi="Verdana"/>
                                                    <w:vanish/>
                                                    <w:color w:val="000000"/>
                                                    <w:sz w:val="21"/>
                                                    <w:szCs w:val="21"/>
                                                  </w:rPr>
                                                </w:r>
                                                <w:r/>
                                              </w:p>
                                              <w:tbl>
                                                <w:tblPr>
                                                  <w:tblW w:w="9000" w:type="dxa"/>
                                                  <w:jc w:val="center"/>
                                                  <w:tblInd w:w="0" w:type="dxa"/>
                                                  <w:tblBorders/>
                                                  <w:tblCellMar>
                                                    <w:top w:w="0" w:type="dxa"/>
                                                    <w:left w:w="0" w:type="dxa"/>
                                                    <w:bottom w:w="0" w:type="dxa"/>
                                                    <w:right w:w="0" w:type="dxa"/>
                                                  </w:tblCellMar>
                                                </w:tblPr>
                                                <w:tblGrid>
                                                  <w:gridCol w:w="9000"/>
                                                </w:tblGrid>
                                                <w:tr>
                                                  <w:trPr/>
                                                  <w:tc>
                                                    <w:tcPr>
                                                      <w:tcW w:w="9000" w:type="dxa"/>
                                                      <w:tcBorders/>
                                                      <w:shd w:color="auto" w:fill="FFFFFF" w:val="clear"/>
                                                      <w:vAlign w:val="center"/>
                                                    </w:tcPr>
                                                    <w:tbl>
                                                      <w:tblPr>
                                                        <w:tblW w:w="9000" w:type="dxa"/>
                                                        <w:jc w:val="center"/>
                                                        <w:tblInd w:w="0" w:type="dxa"/>
                                                        <w:tblBorders/>
                                                        <w:tblCellMar>
                                                          <w:top w:w="0" w:type="dxa"/>
                                                          <w:left w:w="0" w:type="dxa"/>
                                                          <w:bottom w:w="0" w:type="dxa"/>
                                                          <w:right w:w="0" w:type="dxa"/>
                                                        </w:tblCellMar>
                                                      </w:tblPr>
                                                      <w:tblGrid>
                                                        <w:gridCol w:w="9000"/>
                                                      </w:tblGrid>
                                                      <w:tr>
                                                        <w:trPr/>
                                                        <w:tc>
                                                          <w:tcPr>
                                                            <w:tcW w:w="9000" w:type="dxa"/>
                                                            <w:tcBorders/>
                                                            <w:shd w:color="auto" w:fill="000000" w:val="clear"/>
                                                            <w:vAlign w:val="center"/>
                                                          </w:tcPr>
                                                          <w:p>
                                                            <w:pPr>
                                                              <w:pStyle w:val="Normal"/>
                                                              <w:rPr>
                                                                <w:sz w:val="21"/>
                                                                <w:sz w:val="21"/>
                                                                <w:szCs w:val="21"/>
                                                                <w:rFonts w:ascii="Verdana" w:hAnsi="Verdana" w:cs="Times New Roman"/>
                                                                <w:color w:val="000000"/>
                                                              </w:rPr>
                                                            </w:pPr>
                                                            <w:r>
                                                              <w:rPr/>
                                                              <w:drawing>
                                                                <wp:inline distT="0" distB="0" distL="0" distR="0">
                                                                  <wp:extent cx="1002030" cy="427990"/>
                                                                  <wp:effectExtent l="0" t="0" r="0" b="0"/>
                                                                  <wp:docPr id="15" name="Picture" descr="W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Wiley"/>
                                                                          <pic:cNvPicPr>
                                                                            <a:picLocks noChangeAspect="1" noChangeArrowheads="1"/>
                                                                          </pic:cNvPicPr>
                                                                        </pic:nvPicPr>
                                                                        <pic:blipFill>
                                                                          <a:blip r:embed="rId45"/>
                                                                          <a:stretch>
                                                                            <a:fillRect/>
                                                                          </a:stretch>
                                                                        </pic:blipFill>
                                                                        <pic:spPr bwMode="auto">
                                                                          <a:xfrm>
                                                                            <a:off x="0" y="0"/>
                                                                            <a:ext cx="1002030" cy="427990"/>
                                                                          </a:xfrm>
                                                                          <a:prstGeom prst="rect">
                                                                            <a:avLst/>
                                                                          </a:prstGeom>
                                                                          <a:noFill/>
                                                                          <a:ln w="9525">
                                                                            <a:noFill/>
                                                                            <a:miter lim="800000"/>
                                                                            <a:headEnd/>
                                                                            <a:tailEnd/>
                                                                          </a:ln>
                                                                        </pic:spPr>
                                                                      </pic:pic>
                                                                    </a:graphicData>
                                                                  </a:graphic>
                                                                </wp:inline>
                                                              </w:drawing>
                                                            </w:r>
                                                            <w:r/>
                                                          </w:p>
                                                        </w:tc>
                                                      </w:tr>
                                                    </w:tbl>
                                                    <w:p>
                                                      <w:pPr>
                                                        <w:pStyle w:val="Normal"/>
                                                        <w:jc w:val="center"/>
                                                        <w:rPr>
                                                          <w:sz w:val="21"/>
                                                          <w:sz w:val="21"/>
                                                          <w:szCs w:val="21"/>
                                                          <w:vanish/>
                                                          <w:rFonts w:ascii="Verdana" w:hAnsi="Verdana"/>
                                                          <w:color w:val="000000"/>
                                                        </w:rPr>
                                                      </w:pPr>
                                                      <w:r>
                                                        <w:rPr>
                                                          <w:rFonts w:ascii="Verdana" w:hAnsi="Verdana"/>
                                                          <w:vanish/>
                                                          <w:color w:val="000000"/>
                                                          <w:sz w:val="21"/>
                                                          <w:szCs w:val="21"/>
                                                        </w:rPr>
                                                      </w:r>
                                                      <w:r/>
                                                    </w:p>
                                                    <w:p>
                                                      <w:pPr>
                                                        <w:pStyle w:val="Normal"/>
                                                        <w:rPr>
                                                          <w:sz w:val="21"/>
                                                          <w:sz w:val="21"/>
                                                          <w:szCs w:val="21"/>
                                                          <w:vanish/>
                                                          <w:rFonts w:ascii="Verdana" w:hAnsi="Verdana"/>
                                                          <w:color w:val="000000"/>
                                                        </w:rPr>
                                                      </w:pPr>
                                                      <w:r>
                                                        <w:rPr>
                                                          <w:rFonts w:ascii="Verdana" w:hAnsi="Verdana"/>
                                                          <w:vanish/>
                                                          <w:color w:val="000000"/>
                                                          <w:sz w:val="21"/>
                                                          <w:szCs w:val="21"/>
                                                        </w:rPr>
                                                      </w:r>
                                                      <w:r>
                                                        <mc:AlternateContent>
                                                          <mc:Choice Requires="wps">
                                                            <w:drawing>
                                                              <wp:anchor behindDoc="0" distT="0" distB="0" distL="28575" distR="28575" simplePos="0" locked="0" layoutInCell="1" allowOverlap="1" relativeHeight="71">
                                                                <wp:simplePos x="0" y="0"/>
                                                                <wp:positionH relativeFrom="column">
                                                                  <wp:posOffset>0</wp:posOffset>
                                                                </wp:positionH>
                                                                <wp:positionV relativeFrom="paragraph">
                                                                  <wp:posOffset>0</wp:posOffset>
                                                                </wp:positionV>
                                                                <wp:extent cx="2910205" cy="14605"/>
                                                                <wp:effectExtent l="0" t="0" r="0" b="0"/>
                                                                <wp:wrapSquare wrapText="bothSides"/>
                                                                <wp:docPr id="16" name="Marco1"/>
                                                                <a:graphic xmlns:a="http://schemas.openxmlformats.org/drawingml/2006/main">
                                                                  <a:graphicData uri="http://schemas.microsoft.com/office/word/2010/wordprocessingShape">
                                                                    <wps:wsp>
                                                                      <wps:cNvSpPr txBox="1"/>
                                                                      <wps:spPr>
                                                                        <a:xfrm>
                                                                          <a:off x="0" y="0"/>
                                                                          <a:ext cx="2910205" cy="14605"/>
                                                                        </a:xfrm>
                                                                        <a:prstGeom prst="rect"/>
                                                                      </wps:spPr>
                                                                      <wps:txbx>
                                                                        <w:txbxContent>
                                                                          <w:tbl>
                                                                            <w:tblPr>
                                                                              <w:tblpPr w:bottomFromText="0" w:horzAnchor="text" w:leftFromText="45" w:rightFromText="45" w:tblpX="0" w:tblpXSpec="" w:tblpY="0" w:tblpYSpec="" w:topFromText="0" w:vertAnchor="text"/>
                                                                              <w:tblW w:w="8838" w:type="dxa"/>
                                                                              <w:jc w:val="left"/>
                                                                              <w:tblInd w:w="0" w:type="dxa"/>
                                                                              <w:tblBorders/>
                                                                              <w:tblCellMar>
                                                                                <w:top w:w="0" w:type="dxa"/>
                                                                                <w:left w:w="0" w:type="dxa"/>
                                                                                <w:bottom w:w="0" w:type="dxa"/>
                                                                                <w:right w:w="0" w:type="dxa"/>
                                                                              </w:tblCellMar>
                                                                            </w:tblPr>
                                                                            <w:tblGrid>
                                                                              <w:gridCol w:w="8838"/>
                                                                            </w:tblGrid>
                                                                            <w:tr>
                                                                              <w:trPr/>
                                                                              <w:tc>
                                                                                <w:tcPr>
                                                                                  <w:tcW w:w="8838" w:type="dxa"/>
                                                                                  <w:tcBorders/>
                                                                                  <w:shd w:fill="auto" w:val="clear"/>
                                                                                </w:tcPr>
                                                                                <w:p>
                                                                                  <w:pPr>
                                                                                    <w:pStyle w:val="NormalWeb"/>
                                                                                    <w:spacing w:lineRule="atLeast" w:line="270" w:beforeAutospacing="0" w:before="0" w:afterAutospacing="0" w:after="0"/>
                                                                                  </w:pPr>
                                                                                  <w:r>
                                                                                    <w:rPr/>
                                                                                    <w:drawing>
                                                                                      <wp:inline distT="0" distB="0" distL="0" distR="0">
                                                                                        <wp:extent cx="2860040" cy="1711960"/>
                                                                                        <wp:effectExtent l="0" t="0" r="0" b="0"/>
                                                                                        <wp:docPr id="17" name="Picture" descr="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eBook"/>
                                                                                                <pic:cNvPicPr>
                                                                                                  <a:picLocks noChangeAspect="1" noChangeArrowheads="1"/>
                                                                                                </pic:cNvPicPr>
                                                                                              </pic:nvPicPr>
                                                                                              <pic:blipFill>
                                                                                                <a:blip r:embed="rId46"/>
                                                                                                <a:stretch>
                                                                                                  <a:fillRect/>
                                                                                                </a:stretch>
                                                                                              </pic:blipFill>
                                                                                              <pic:spPr bwMode="auto">
                                                                                                <a:xfrm>
                                                                                                  <a:off x="0" y="0"/>
                                                                                                  <a:ext cx="2860040" cy="1711960"/>
                                                                                                </a:xfrm>
                                                                                                <a:prstGeom prst="rect">
                                                                                                  <a:avLst/>
                                                                                                </a:prstGeom>
                                                                                                <a:noFill/>
                                                                                                <a:ln w="9525">
                                                                                                  <a:noFill/>
                                                                                                  <a:miter lim="800000"/>
                                                                                                  <a:headEnd/>
                                                                                                  <a:tailEnd/>
                                                                                                </a:ln>
                                                                                              </pic:spPr>
                                                                                            </pic:pic>
                                                                                          </a:graphicData>
                                                                                        </a:graphic>
                                                                                      </wp:inline>
                                                                                    </w:drawing>
                                                                                  </w:r>
                                                                                </w:p>
                                                                              </w:tc>
                                                                            </w:tr>
                                                                          </w:tbl>
                                                                        </w:txbxContent>
                                                                      </wps:txbx>
                                                                      <wps:bodyPr anchor="t" lIns="0" tIns="0" rIns="0" bIns="0">
                                                                        <a:spAutoFit/>
                                                                      </wps:bodyPr>
                                                                    </wps:wsp>
                                                                  </a:graphicData>
                                                                </a:graphic>
                                                              </wp:anchor>
                                                            </w:drawing>
                                                          </mc:Choice>
                                                          <mc:Fallback>
                                                            <w:pict>
                                                              <v:rect style="position:absolute;width:229.15pt;height:1.15pt;mso-wrap-distance-left:2.25pt;mso-wrap-distance-right:2.25pt;mso-wrap-distance-top:0pt;mso-wrap-distance-bottom:0pt;margin-top:0pt;mso-position-vertical-relative:text;margin-left:0pt;mso-position-horizontal-relative:text">
                                                                <v:textbox inset="0in,0in,0in,0in">
                                                                  <w:txbxContent>
                                                                    <w:tbl>
                                                                      <w:tblPr>
                                                                        <w:tblpPr w:bottomFromText="0" w:horzAnchor="text" w:leftFromText="45" w:rightFromText="45" w:tblpX="0" w:tblpXSpec="" w:tblpY="0" w:tblpYSpec="" w:topFromText="0" w:vertAnchor="text"/>
                                                                        <w:tblW w:w="8838" w:type="dxa"/>
                                                                        <w:jc w:val="left"/>
                                                                        <w:tblInd w:w="0" w:type="dxa"/>
                                                                        <w:tblBorders/>
                                                                        <w:tblCellMar>
                                                                          <w:top w:w="0" w:type="dxa"/>
                                                                          <w:left w:w="0" w:type="dxa"/>
                                                                          <w:bottom w:w="0" w:type="dxa"/>
                                                                          <w:right w:w="0" w:type="dxa"/>
                                                                        </w:tblCellMar>
                                                                      </w:tblPr>
                                                                      <w:tblGrid>
                                                                        <w:gridCol w:w="8838"/>
                                                                      </w:tblGrid>
                                                                      <w:tr>
                                                                        <w:trPr/>
                                                                        <w:tc>
                                                                          <w:tcPr>
                                                                            <w:tcW w:w="8838" w:type="dxa"/>
                                                                            <w:tcBorders/>
                                                                            <w:shd w:fill="auto" w:val="clear"/>
                                                                          </w:tcPr>
                                                                          <w:p>
                                                                            <w:pPr>
                                                                              <w:pStyle w:val="NormalWeb"/>
                                                                              <w:spacing w:lineRule="atLeast" w:line="270" w:beforeAutospacing="0" w:before="0" w:afterAutospacing="0" w:after="0"/>
                                                                            </w:pPr>
                                                                            <w:r>
                                                                              <w:rPr/>
                                                                              <w:drawing>
                                                                                <wp:inline distT="0" distB="0" distL="0" distR="0">
                                                                                  <wp:extent cx="2860040" cy="1711960"/>
                                                                                  <wp:effectExtent l="0" t="0" r="0" b="0"/>
                                                                                  <wp:docPr id="18" name="Picture" descr="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eBook"/>
                                                                                          <pic:cNvPicPr>
                                                                                            <a:picLocks noChangeAspect="1" noChangeArrowheads="1"/>
                                                                                          </pic:cNvPicPr>
                                                                                        </pic:nvPicPr>
                                                                                        <pic:blipFill>
                                                                                          <a:blip r:embed="rId46"/>
                                                                                          <a:stretch>
                                                                                            <a:fillRect/>
                                                                                          </a:stretch>
                                                                                        </pic:blipFill>
                                                                                        <pic:spPr bwMode="auto">
                                                                                          <a:xfrm>
                                                                                            <a:off x="0" y="0"/>
                                                                                            <a:ext cx="2860040" cy="1711960"/>
                                                                                          </a:xfrm>
                                                                                          <a:prstGeom prst="rect">
                                                                                            <a:avLst/>
                                                                                          </a:prstGeom>
                                                                                          <a:noFill/>
                                                                                          <a:ln w="9525">
                                                                                            <a:noFill/>
                                                                                            <a:miter lim="800000"/>
                                                                                            <a:headEnd/>
                                                                                            <a:tailEnd/>
                                                                                          </a:ln>
                                                                                        </pic:spPr>
                                                                                      </pic:pic>
                                                                                    </a:graphicData>
                                                                                  </a:graphic>
                                                                                </wp:inline>
                                                                              </w:drawing>
                                                                            </w:r>
                                                                          </w:p>
                                                                        </w:tc>
                                                                      </w:tr>
                                                                    </w:tbl>
                                                                  </w:txbxContent>
                                                                </v:textbox>
                                                                <w10:wrap type="square"/>
                                                              </v:rect>
                                                            </w:pict>
                                                          </mc:Fallback>
                                                        </mc:AlternateContent>
                                                      </w:r>
                                                      <w:r/>
                                                    </w:p>
                                                    <w:p>
                                                      <w:pPr>
                                                        <w:pStyle w:val="Normal"/>
                                                        <w:rPr>
                                                          <w:sz w:val="21"/>
                                                          <w:sz w:val="21"/>
                                                          <w:szCs w:val="21"/>
                                                          <w:rFonts w:ascii="Verdana" w:hAnsi="Verdana" w:cs="Times New Roman"/>
                                                          <w:color w:val="000000"/>
                                                        </w:rPr>
                                                      </w:pPr>
                                                      <w:r>
                                                        <w:rPr>
                                                          <w:rFonts w:cs="Times New Roman" w:ascii="Verdana" w:hAnsi="Verdana"/>
                                                          <w:color w:val="000000"/>
                                                          <w:sz w:val="21"/>
                                                          <w:szCs w:val="21"/>
                                                        </w:rPr>
                                                      </w:r>
                                                      <w:r>
                                                        <mc:AlternateContent>
                                                          <mc:Choice Requires="wps">
                                                            <w:drawing>
                                                              <wp:anchor behindDoc="0" distT="0" distB="0" distL="28575" distR="28575" simplePos="0" locked="0" layoutInCell="1" allowOverlap="1" relativeHeight="72">
                                                                <wp:simplePos x="0" y="0"/>
                                                                <wp:positionH relativeFrom="column">
                                                                  <wp:posOffset>0</wp:posOffset>
                                                                </wp:positionH>
                                                                <wp:positionV relativeFrom="paragraph">
                                                                  <wp:posOffset>0</wp:posOffset>
                                                                </wp:positionV>
                                                                <wp:extent cx="2741295" cy="1504950"/>
                                                                <wp:effectExtent l="0" t="0" r="0" b="0"/>
                                                                <wp:wrapSquare wrapText="bothSides"/>
                                                                <wp:docPr id="19" name="Marco2"/>
                                                                <a:graphic xmlns:a="http://schemas.openxmlformats.org/drawingml/2006/main">
                                                                  <a:graphicData uri="http://schemas.microsoft.com/office/word/2010/wordprocessingShape">
                                                                    <wps:wsp>
                                                                      <wps:cNvSpPr txBox="1"/>
                                                                      <wps:spPr>
                                                                        <a:xfrm>
                                                                          <a:off x="0" y="0"/>
                                                                          <a:ext cx="2741295" cy="1504950"/>
                                                                        </a:xfrm>
                                                                        <a:prstGeom prst="rect"/>
                                                                      </wps:spPr>
                                                                      <wps:txbx>
                                                                        <w:txbxContent>
                                                                          <w:tbl>
                                                                            <w:tblPr>
                                                                              <w:tblpPr w:bottomFromText="0" w:horzAnchor="text" w:leftFromText="45" w:rightFromText="45" w:tblpX="0" w:tblpXSpec="" w:tblpY="0" w:tblpYSpec="" w:topFromText="0" w:vertAnchor="text"/>
                                                                              <w:tblW w:w="4317" w:type="dxa"/>
                                                                              <w:jc w:val="left"/>
                                                                              <w:tblInd w:w="300" w:type="dxa"/>
                                                                              <w:tblBorders/>
                                                                              <w:tblCellMar>
                                                                                <w:top w:w="225" w:type="dxa"/>
                                                                                <w:left w:w="300" w:type="dxa"/>
                                                                                <w:bottom w:w="75" w:type="dxa"/>
                                                                                <w:right w:w="300" w:type="dxa"/>
                                                                              </w:tblCellMar>
                                                                            </w:tblPr>
                                                                            <w:tblGrid>
                                                                              <w:gridCol w:w="4317"/>
                                                                            </w:tblGrid>
                                                                            <w:tr>
                                                                              <w:trPr/>
                                                                              <w:tc>
                                                                                <w:tcPr>
                                                                                  <w:tcW w:w="4317" w:type="dxa"/>
                                                                                  <w:tcBorders/>
                                                                                  <w:shd w:fill="auto" w:val="clear"/>
                                                                                  <w:vAlign w:val="center"/>
                                                                                </w:tcPr>
                                                                                <w:p>
                                                                                  <w:pPr>
                                                                                    <w:pStyle w:val="NormalWeb"/>
                                                                                    <w:spacing w:lineRule="atLeast" w:line="390" w:beforeAutospacing="0" w:before="0" w:afterAutospacing="0" w:after="0"/>
                                                                                  </w:pPr>
                                                                                  <w:bookmarkStart w:id="1" w:name="__UnoMark__524_666199819"/>
                                                                                  <w:bookmarkEnd w:id="1"/>
                                                                                  <w:r>
                                                                                    <w:rPr>
                                                                                      <w:rFonts w:ascii="Georgia" w:hAnsi="Georgia"/>
                                                                                      <w:color w:val="FFFFFF"/>
                                                                                      <w:sz w:val="33"/>
                                                                                      <w:szCs w:val="33"/>
                                                                                      <w:lang w:val="en-US"/>
                                                                                    </w:rPr>
                                                                                    <w:t>Get Published: Your How-To Guide</w:t>
                                                                                  </w:r>
                                                                                </w:p>
                                                                              </w:tc>
                                                                            </w:tr>
                                                                            <w:tr>
                                                                              <w:trPr/>
                                                                              <w:tc>
                                                                                <w:tcPr>
                                                                                  <w:tcW w:w="4317" w:type="dxa"/>
                                                                                  <w:tcBorders/>
                                                                                  <w:shd w:fill="auto" w:val="clear"/>
                                                                                  <w:tcMar>
                                                                                    <w:top w:w="0" w:type="dxa"/>
                                                                                    <w:bottom w:w="300" w:type="dxa"/>
                                                                                  </w:tcMar>
                                                                                  <w:vAlign w:val="center"/>
                                                                                </w:tcPr>
                                                                                <w:p>
                                                                                  <w:pPr>
                                                                                    <w:pStyle w:val="Normal"/>
                                                                                    <w:spacing w:lineRule="atLeast" w:line="270"/>
                                                                                  </w:pPr>
                                                                                  <w:bookmarkStart w:id="2" w:name="__UnoMark__525_666199819"/>
                                                                                  <w:bookmarkStart w:id="3" w:name="__UnoMark__526_666199819"/>
                                                                                  <w:bookmarkEnd w:id="2"/>
                                                                                  <w:bookmarkEnd w:id="3"/>
                                                                                  <w:r>
                                                                                    <w:rPr>
                                                                                      <w:rFonts w:cs="Arial" w:ascii="Arial" w:hAnsi="Arial"/>
                                                                                      <w:color w:val="FFFFFF"/>
                                                                                      <w:sz w:val="20"/>
                                                                                      <w:szCs w:val="20"/>
                                                                                      <w:lang w:val="en-US"/>
                                                                                    </w:rPr>
                                                                                    <w:t>Download your free copy of the eBook.</w:t>
                                                                                  </w:r>
                                                                                </w:p>
                                                                              </w:tc>
                                                                            </w:tr>
                                                                            <w:tr>
                                                                              <w:trPr/>
                                                                              <w:tc>
                                                                                <w:tcPr>
                                                                                  <w:tcW w:w="4317" w:type="dxa"/>
                                                                                  <w:tcBorders/>
                                                                                  <w:shd w:fill="auto" w:val="clear"/>
                                                                                  <w:tcMar>
                                                                                    <w:top w:w="150" w:type="dxa"/>
                                                                                    <w:bottom w:w="300" w:type="dxa"/>
                                                                                  </w:tcMar>
                                                                                  <w:vAlign w:val="center"/>
                                                                                </w:tcPr>
                                                                                <w:p>
                                                                                  <w:pPr>
                                                                                    <w:pStyle w:val="Normal"/>
                                                                                    <w:spacing w:lineRule="atLeast" w:line="270"/>
                                                                                    <w:jc w:val="center"/>
                                                                                  </w:pPr>
                                                                                  <w:hyperlink r:id="rId47">
                                                                                    <w:bookmarkStart w:id="4" w:name="__UnoMark__527_666199819"/>
                                                                                    <w:bookmarkEnd w:id="4"/>
                                                                                    <w:r>
                                                                                      <w:rPr>
                                                                                        <w:rStyle w:val="EnlacedeInternet"/>
                                                                                        <w:rFonts w:cs="Arial" w:ascii="Verdana" w:hAnsi="Verdana"/>
                                                                                        <w:color w:val="FFFFFF"/>
                                                                                        <w:sz w:val="21"/>
                                                                                        <w:szCs w:val="21"/>
                                                                                      </w:rPr>
                                                                                      <w:t>Download Now</w:t>
                                                                                    </w:r>
                                                                                  </w:hyperlink>
                                                                                </w:p>
                                                                              </w:tc>
                                                                            </w:tr>
                                                                          </w:tbl>
                                                                        </w:txbxContent>
                                                                      </wps:txbx>
                                                                      <wps:bodyPr anchor="t" lIns="0" tIns="0" rIns="0" bIns="0">
                                                                        <a:spAutoFit/>
                                                                      </wps:bodyPr>
                                                                    </wps:wsp>
                                                                  </a:graphicData>
                                                                </a:graphic>
                                                              </wp:anchor>
                                                            </w:drawing>
                                                          </mc:Choice>
                                                          <mc:Fallback>
                                                            <w:pict>
                                                              <v:rect style="position:absolute;width:215.85pt;height:118.5pt;mso-wrap-distance-left:2.25pt;mso-wrap-distance-right:2.25pt;mso-wrap-distance-top:0pt;mso-wrap-distance-bottom:0pt;margin-top:0pt;mso-position-vertical-relative:text;margin-left:0pt;mso-position-horizontal-relative:text">
                                                                <v:textbox inset="0in,0in,0in,0in">
                                                                  <w:txbxContent>
                                                                    <w:tbl>
                                                                      <w:tblPr>
                                                                        <w:tblpPr w:bottomFromText="0" w:horzAnchor="text" w:leftFromText="45" w:rightFromText="45" w:tblpX="0" w:tblpXSpec="" w:tblpY="0" w:tblpYSpec="" w:topFromText="0" w:vertAnchor="text"/>
                                                                        <w:tblW w:w="4317" w:type="dxa"/>
                                                                        <w:jc w:val="left"/>
                                                                        <w:tblInd w:w="300" w:type="dxa"/>
                                                                        <w:tblBorders/>
                                                                        <w:tblCellMar>
                                                                          <w:top w:w="225" w:type="dxa"/>
                                                                          <w:left w:w="300" w:type="dxa"/>
                                                                          <w:bottom w:w="75" w:type="dxa"/>
                                                                          <w:right w:w="300" w:type="dxa"/>
                                                                        </w:tblCellMar>
                                                                      </w:tblPr>
                                                                      <w:tblGrid>
                                                                        <w:gridCol w:w="4317"/>
                                                                      </w:tblGrid>
                                                                      <w:tr>
                                                                        <w:trPr/>
                                                                        <w:tc>
                                                                          <w:tcPr>
                                                                            <w:tcW w:w="4317" w:type="dxa"/>
                                                                            <w:tcBorders/>
                                                                            <w:shd w:fill="auto" w:val="clear"/>
                                                                            <w:vAlign w:val="center"/>
                                                                          </w:tcPr>
                                                                          <w:p>
                                                                            <w:pPr>
                                                                              <w:pStyle w:val="NormalWeb"/>
                                                                              <w:spacing w:lineRule="atLeast" w:line="390" w:beforeAutospacing="0" w:before="0" w:afterAutospacing="0" w:after="0"/>
                                                                            </w:pPr>
                                                                            <w:bookmarkStart w:id="5" w:name="__UnoMark__524_666199819"/>
                                                                            <w:bookmarkEnd w:id="5"/>
                                                                            <w:r>
                                                                              <w:rPr>
                                                                                <w:rFonts w:ascii="Georgia" w:hAnsi="Georgia"/>
                                                                                <w:color w:val="FFFFFF"/>
                                                                                <w:sz w:val="33"/>
                                                                                <w:szCs w:val="33"/>
                                                                                <w:lang w:val="en-US"/>
                                                                              </w:rPr>
                                                                              <w:t>Get Published: Your How-To Guide</w:t>
                                                                            </w:r>
                                                                          </w:p>
                                                                        </w:tc>
                                                                      </w:tr>
                                                                      <w:tr>
                                                                        <w:trPr/>
                                                                        <w:tc>
                                                                          <w:tcPr>
                                                                            <w:tcW w:w="4317" w:type="dxa"/>
                                                                            <w:tcBorders/>
                                                                            <w:shd w:fill="auto" w:val="clear"/>
                                                                            <w:tcMar>
                                                                              <w:top w:w="0" w:type="dxa"/>
                                                                              <w:bottom w:w="300" w:type="dxa"/>
                                                                            </w:tcMar>
                                                                            <w:vAlign w:val="center"/>
                                                                          </w:tcPr>
                                                                          <w:p>
                                                                            <w:pPr>
                                                                              <w:pStyle w:val="Normal"/>
                                                                              <w:spacing w:lineRule="atLeast" w:line="270"/>
                                                                            </w:pPr>
                                                                            <w:bookmarkStart w:id="6" w:name="__UnoMark__525_666199819"/>
                                                                            <w:bookmarkStart w:id="7" w:name="__UnoMark__526_666199819"/>
                                                                            <w:bookmarkEnd w:id="6"/>
                                                                            <w:bookmarkEnd w:id="7"/>
                                                                            <w:r>
                                                                              <w:rPr>
                                                                                <w:rFonts w:cs="Arial" w:ascii="Arial" w:hAnsi="Arial"/>
                                                                                <w:color w:val="FFFFFF"/>
                                                                                <w:sz w:val="20"/>
                                                                                <w:szCs w:val="20"/>
                                                                                <w:lang w:val="en-US"/>
                                                                              </w:rPr>
                                                                              <w:t>Download your free copy of the eBook.</w:t>
                                                                            </w:r>
                                                                          </w:p>
                                                                        </w:tc>
                                                                      </w:tr>
                                                                      <w:tr>
                                                                        <w:trPr/>
                                                                        <w:tc>
                                                                          <w:tcPr>
                                                                            <w:tcW w:w="4317" w:type="dxa"/>
                                                                            <w:tcBorders/>
                                                                            <w:shd w:fill="auto" w:val="clear"/>
                                                                            <w:tcMar>
                                                                              <w:top w:w="150" w:type="dxa"/>
                                                                              <w:bottom w:w="300" w:type="dxa"/>
                                                                            </w:tcMar>
                                                                            <w:vAlign w:val="center"/>
                                                                          </w:tcPr>
                                                                          <w:p>
                                                                            <w:pPr>
                                                                              <w:pStyle w:val="Normal"/>
                                                                              <w:spacing w:lineRule="atLeast" w:line="270"/>
                                                                              <w:jc w:val="center"/>
                                                                            </w:pPr>
                                                                            <w:hyperlink r:id="rId48">
                                                                              <w:bookmarkStart w:id="8" w:name="__UnoMark__527_666199819"/>
                                                                              <w:bookmarkEnd w:id="8"/>
                                                                              <w:r>
                                                                                <w:rPr>
                                                                                  <w:rStyle w:val="EnlacedeInternet"/>
                                                                                  <w:rFonts w:cs="Arial" w:ascii="Verdana" w:hAnsi="Verdana"/>
                                                                                  <w:color w:val="FFFFFF"/>
                                                                                  <w:sz w:val="21"/>
                                                                                  <w:szCs w:val="21"/>
                                                                                </w:rPr>
                                                                                <w:t>Download Now</w:t>
                                                                              </w:r>
                                                                            </w:hyperlink>
                                                                          </w:p>
                                                                        </w:tc>
                                                                      </w:tr>
                                                                    </w:tbl>
                                                                  </w:txbxContent>
                                                                </v:textbox>
                                                                <w10:wrap type="square"/>
                                                              </v:rect>
                                                            </w:pict>
                                                          </mc:Fallback>
                                                        </mc:AlternateContent>
                                                      </w:r>
                                                      <w:r/>
                                                    </w:p>
                                                    <w:p>
                                                      <w:pPr>
                                                        <w:pStyle w:val="Normal"/>
                                                        <w:jc w:val="center"/>
                                                        <w:rPr>
                                                          <w:sz w:val="21"/>
                                                          <w:sz w:val="21"/>
                                                          <w:szCs w:val="21"/>
                                                          <w:rFonts w:ascii="Verdana" w:hAnsi="Verdana"/>
                                                          <w:color w:val="000000"/>
                                                        </w:rPr>
                                                      </w:pPr>
                                                      <w:r>
                                                        <w:rPr>
                                                          <w:rFonts w:ascii="Verdana" w:hAnsi="Verdana"/>
                                                          <w:color w:val="000000"/>
                                                          <w:sz w:val="21"/>
                                                          <w:szCs w:val="21"/>
                                                        </w:rPr>
                                                        <w:t> </w:t>
                                                      </w:r>
                                                      <w:r/>
                                                    </w:p>
                                                    <w:tbl>
                                                      <w:tblPr>
                                                        <w:tblW w:w="9000" w:type="dxa"/>
                                                        <w:jc w:val="center"/>
                                                        <w:tblInd w:w="0" w:type="dxa"/>
                                                        <w:tblBorders/>
                                                        <w:tblCellMar>
                                                          <w:top w:w="75" w:type="dxa"/>
                                                          <w:left w:w="300" w:type="dxa"/>
                                                          <w:bottom w:w="0" w:type="dxa"/>
                                                          <w:right w:w="300" w:type="dxa"/>
                                                        </w:tblCellMar>
                                                      </w:tblPr>
                                                      <w:tblGrid>
                                                        <w:gridCol w:w="9000"/>
                                                      </w:tblGrid>
                                                      <w:tr>
                                                        <w:trPr/>
                                                        <w:tc>
                                                          <w:tcPr>
                                                            <w:tcW w:w="9000" w:type="dxa"/>
                                                            <w:tcBorders/>
                                                            <w:shd w:color="auto" w:fill="FFFFFF" w:val="clear"/>
                                                            <w:vAlign w:val="bottom"/>
                                                          </w:tcPr>
                                                          <w:p>
                                                            <w:pPr>
                                                              <w:pStyle w:val="Normal"/>
                                                              <w:spacing w:lineRule="atLeast" w:line="270"/>
                                                              <w:rPr>
                                                                <w:sz w:val="20"/>
                                                                <w:sz w:val="20"/>
                                                                <w:szCs w:val="20"/>
                                                                <w:rFonts w:ascii="Arial" w:hAnsi="Arial" w:cs="Arial"/>
                                                                <w:color w:val="1C1D1E"/>
                                                                <w:lang w:val="en-US"/>
                                                              </w:rPr>
                                                            </w:pPr>
                                                            <w:r>
                                                              <w:rPr>
                                                                <w:rFonts w:cs="Arial" w:ascii="Arial" w:hAnsi="Arial"/>
                                                                <w:color w:val="1C1D1E"/>
                                                                <w:sz w:val="20"/>
                                                                <w:szCs w:val="20"/>
                                                                <w:lang w:val="en-US"/>
                                                              </w:rPr>
                                                              <w:t>For early career researchers, the process of getting research published can be both frustrating and daunting. Not only must they understand the entire publishing workflow and how they fit into it, they must also be equipped with the skills necessary to take them from student researcher to published author.</w:t>
                                                              <w:br/>
                                                              <w:br/>
                                                              <w:t>As an information expert, early career researchers may look to you and the library’s resources to help navigate the publishing process and ensure that their research is prepared to stand up against the rigorous standards and the competitive nature of scholarly publishing.</w:t>
                                                              <w:br/>
                                                              <w:br/>
                                                            </w:r>
                                                            <w:hyperlink r:id="rId49">
                                                              <w:r>
                                                                <w:rPr>
                                                                  <w:rStyle w:val="EnlacedeInternet"/>
                                                                  <w:rFonts w:cs="Arial" w:ascii="Arial" w:hAnsi="Arial"/>
                                                                  <w:sz w:val="20"/>
                                                                  <w:szCs w:val="20"/>
                                                                  <w:lang w:val="en-US"/>
                                                                </w:rPr>
                                                                <w:t>Download your free copy of </w:t>
                                                              </w:r>
                                                              <w:r>
                                                                <w:rPr>
                                                                  <w:rStyle w:val="Destacado"/>
                                                                  <w:rFonts w:cs="Arial" w:ascii="Arial" w:hAnsi="Arial"/>
                                                                  <w:color w:val="0000FF"/>
                                                                  <w:sz w:val="20"/>
                                                                  <w:szCs w:val="20"/>
                                                                  <w:u w:val="single"/>
                                                                  <w:lang w:val="en-US"/>
                                                                </w:rPr>
                                                                <w:t>Get Published: Your How-To Guide</w:t>
                                                              </w:r>
                                                            </w:hyperlink>
                                                            <w:r>
                                                              <w:rPr>
                                                                <w:rFonts w:cs="Arial" w:ascii="Arial" w:hAnsi="Arial"/>
                                                                <w:color w:val="1C1D1E"/>
                                                                <w:sz w:val="20"/>
                                                                <w:szCs w:val="20"/>
                                                                <w:lang w:val="en-US"/>
                                                              </w:rPr>
                                                              <w:t> to get an in-depth understanding of the journey your researchers are faced with and discover the areas in which your library could play a critical role.</w:t>
                                                            </w:r>
                                                            <w:r/>
                                                          </w:p>
                                                        </w:tc>
                                                      </w:tr>
                                                      <w:tr>
                                                        <w:trPr/>
                                                        <w:tc>
                                                          <w:tcPr>
                                                            <w:tcW w:w="9000" w:type="dxa"/>
                                                            <w:tcBorders/>
                                                            <w:shd w:color="auto" w:fill="FFFFFF" w:val="clear"/>
                                                            <w:tcMar>
                                                              <w:bottom w:w="150" w:type="dxa"/>
                                                            </w:tcMar>
                                                            <w:vAlign w:val="bottom"/>
                                                          </w:tcPr>
                                                          <w:tbl>
                                                            <w:tblPr>
                                                              <w:tblW w:w="8400" w:type="dxa"/>
                                                              <w:jc w:val="center"/>
                                                              <w:tblInd w:w="0" w:type="dxa"/>
                                                              <w:tblBorders/>
                                                              <w:tblCellMar>
                                                                <w:top w:w="15" w:type="dxa"/>
                                                                <w:left w:w="15" w:type="dxa"/>
                                                                <w:bottom w:w="15" w:type="dxa"/>
                                                                <w:right w:w="15" w:type="dxa"/>
                                                              </w:tblCellMar>
                                                            </w:tblPr>
                                                            <w:tblGrid>
                                                              <w:gridCol w:w="8400"/>
                                                            </w:tblGrid>
                                                            <w:tr>
                                                              <w:trPr/>
                                                              <w:tc>
                                                                <w:tcPr>
                                                                  <w:tcW w:w="8400" w:type="dxa"/>
                                                                  <w:tcBorders/>
                                                                  <w:shd w:fill="auto" w:val="clear"/>
                                                                  <w:vAlign w:val="center"/>
                                                                </w:tcPr>
                                                                <w:tbl>
                                                                  <w:tblPr>
                                                                    <w:tblW w:w="81" w:type="dxa"/>
                                                                    <w:jc w:val="left"/>
                                                                    <w:tblInd w:w="0" w:type="dxa"/>
                                                                    <w:tblBorders/>
                                                                    <w:tblCellMar>
                                                                      <w:top w:w="0" w:type="dxa"/>
                                                                      <w:left w:w="0" w:type="dxa"/>
                                                                      <w:bottom w:w="0" w:type="dxa"/>
                                                                      <w:right w:w="0" w:type="dxa"/>
                                                                    </w:tblCellMar>
                                                                  </w:tblPr>
                                                                  <w:tblGrid>
                                                                    <w:gridCol w:w="81"/>
                                                                  </w:tblGrid>
                                                                  <w:tr>
                                                                    <w:trPr/>
                                                                    <w:tc>
                                                                      <w:tcPr>
                                                                        <w:tcW w:w="81" w:type="dxa"/>
                                                                        <w:tcBorders/>
                                                                        <w:shd w:color="auto" w:fill="005274" w:val="clear"/>
                                                                        <w:vAlign w:val="center"/>
                                                                      </w:tcPr>
                                                                      <w:p>
                                                                        <w:pPr>
                                                                          <w:pStyle w:val="Normal"/>
                                                                          <w:spacing w:lineRule="atLeast" w:line="225"/>
                                                                          <w:rPr>
                                                                            <w:sz w:val="23"/>
                                                                            <w:sz w:val="23"/>
                                                                            <w:szCs w:val="23"/>
                                                                            <w:rFonts w:ascii="Verdana" w:hAnsi="Verdana" w:cs="Times New Roman"/>
                                                                            <w:color w:val="000000"/>
                                                                            <w:lang w:val="en-US"/>
                                                                          </w:rPr>
                                                                        </w:pPr>
                                                                        <w:r>
                                                                          <w:rPr>
                                                                            <w:rFonts w:ascii="Verdana" w:hAnsi="Verdana"/>
                                                                            <w:color w:val="000000"/>
                                                                            <w:sz w:val="23"/>
                                                                            <w:szCs w:val="23"/>
                                                                            <w:lang w:val="en-US"/>
                                                                          </w:rPr>
                                                                          <w:t> </w:t>
                                                                        </w:r>
                                                                        <w:r/>
                                                                      </w:p>
                                                                    </w:tc>
                                                                  </w:tr>
                                                                </w:tbl>
                                                                <w:p>
                                                                  <w:pPr>
                                                                    <w:pStyle w:val="Normal"/>
                                                                    <w:rPr>
                                                                      <w:sz w:val="21"/>
                                                                      <w:sz w:val="21"/>
                                                                      <w:szCs w:val="21"/>
                                                                      <w:vanish/>
                                                                      <w:rFonts w:ascii="Verdana" w:hAnsi="Verdana"/>
                                                                      <w:color w:val="000000"/>
                                                                    </w:rPr>
                                                                  </w:pPr>
                                                                  <w:r>
                                                                    <w:rPr>
                                                                      <w:rFonts w:ascii="Verdana" w:hAnsi="Verdana"/>
                                                                      <w:vanish/>
                                                                      <w:color w:val="000000"/>
                                                                      <w:sz w:val="21"/>
                                                                      <w:szCs w:val="21"/>
                                                                    </w:rPr>
                                                                  </w:r>
                                                                  <w:r/>
                                                                </w:p>
                                                                <w:tbl>
                                                                  <w:tblPr>
                                                                    <w:tblW w:w="3000" w:type="dxa"/>
                                                                    <w:jc w:val="center"/>
                                                                    <w:tblInd w:w="0" w:type="dxa"/>
                                                                    <w:tblBorders/>
                                                                    <w:tblCellMar>
                                                                      <w:top w:w="0" w:type="dxa"/>
                                                                      <w:left w:w="0" w:type="dxa"/>
                                                                      <w:bottom w:w="0" w:type="dxa"/>
                                                                      <w:right w:w="0" w:type="dxa"/>
                                                                    </w:tblCellMar>
                                                                  </w:tblPr>
                                                                  <w:tblGrid>
                                                                    <w:gridCol w:w="3000"/>
                                                                  </w:tblGrid>
                                                                  <w:tr>
                                                                    <w:trPr/>
                                                                    <w:tc>
                                                                      <w:tcPr>
                                                                        <w:tcW w:w="3000" w:type="dxa"/>
                                                                        <w:tcBorders/>
                                                                        <w:shd w:fill="auto" w:val="clear"/>
                                                                        <w:vAlign w:val="center"/>
                                                                      </w:tcPr>
                                                                      <w:tbl>
                                                                        <w:tblPr>
                                                                          <w:tblW w:w="3000" w:type="dxa"/>
                                                                          <w:jc w:val="center"/>
                                                                          <w:tblInd w:w="0" w:type="dxa"/>
                                                                          <w:tblBorders/>
                                                                          <w:tblCellMar>
                                                                            <w:top w:w="120" w:type="dxa"/>
                                                                            <w:left w:w="210" w:type="dxa"/>
                                                                            <w:bottom w:w="120" w:type="dxa"/>
                                                                            <w:right w:w="210" w:type="dxa"/>
                                                                          </w:tblCellMar>
                                                                        </w:tblPr>
                                                                        <w:tblGrid>
                                                                          <w:gridCol w:w="3000"/>
                                                                        </w:tblGrid>
                                                                        <w:tr>
                                                                          <w:trPr/>
                                                                          <w:tc>
                                                                            <w:tcPr>
                                                                              <w:tcW w:w="3000" w:type="dxa"/>
                                                                              <w:tcBorders/>
                                                                              <w:shd w:color="auto" w:fill="192B67" w:val="clear"/>
                                                                              <w:vAlign w:val="center"/>
                                                                            </w:tcPr>
                                                                            <w:p>
                                                                              <w:pPr>
                                                                                <w:pStyle w:val="Normal"/>
                                                                                <w:spacing w:lineRule="atLeast" w:line="255"/>
                                                                                <w:jc w:val="center"/>
                                                                                <w:rPr>
                                                                                  <w:sz w:val="24"/>
                                                                                  <w:b/>
                                                                                  <w:sz w:val="24"/>
                                                                                  <w:b/>
                                                                                  <w:szCs w:val="24"/>
                                                                                  <w:bCs/>
                                                                                  <w:rFonts w:ascii="Arial" w:hAnsi="Arial" w:cs="Arial"/>
                                                                                  <w:color w:val="FFFFFF"/>
                                                                                </w:rPr>
                                                                              </w:pPr>
                                                                              <w:hyperlink r:id="rId50">
                                                                                <w:r>
                                                                                  <w:rPr>
                                                                                    <w:rStyle w:val="EnlacedeInternet"/>
                                                                                    <w:rFonts w:cs="Arial" w:ascii="Arial" w:hAnsi="Arial"/>
                                                                                    <w:b/>
                                                                                    <w:bCs/>
                                                                                    <w:color w:val="FFFFFF"/>
                                                                                  </w:rPr>
                                                                                  <w:t>Download the eBook</w:t>
                                                                                </w:r>
                                                                              </w:hyperlink>
                                                                              <w:r/>
                                                                            </w:p>
                                                                          </w:tc>
                                                                        </w:tr>
                                                                      </w:tbl>
                                                                      <w:p>
                                                                        <w:pPr>
                                                                          <w:pStyle w:val="Normal"/>
                                                                          <w:jc w:val="center"/>
                                                                          <w:rPr>
                                                                            <w:sz w:val="21"/>
                                                                            <w:sz w:val="21"/>
                                                                            <w:szCs w:val="21"/>
                                                                            <w:rFonts w:ascii="Verdana" w:hAnsi="Verdana" w:cs="Times New Roman"/>
                                                                            <w:color w:val="000000"/>
                                                                          </w:rPr>
                                                                        </w:pPr>
                                                                        <w:r>
                                                                          <w:rPr>
                                                                            <w:rFonts w:cs="Times New Roman" w:ascii="Verdana" w:hAnsi="Verdana"/>
                                                                            <w:color w:val="000000"/>
                                                                            <w:sz w:val="21"/>
                                                                            <w:szCs w:val="21"/>
                                                                          </w:rPr>
                                                                        </w:r>
                                                                        <w:r/>
                                                                      </w:p>
                                                                    </w:tc>
                                                                  </w:tr>
                                                                </w:tbl>
                                                                <w:p>
                                                                  <w:pPr>
                                                                    <w:pStyle w:val="Normal"/>
                                                                    <w:rPr>
                                                                      <w:sz w:val="21"/>
                                                                      <w:sz w:val="21"/>
                                                                      <w:szCs w:val="21"/>
                                                                      <w:vanish/>
                                                                      <w:rFonts w:ascii="Verdana" w:hAnsi="Verdana"/>
                                                                      <w:color w:val="000000"/>
                                                                    </w:rPr>
                                                                  </w:pPr>
                                                                  <w:r>
                                                                    <w:rPr>
                                                                      <w:rFonts w:ascii="Verdana" w:hAnsi="Verdana"/>
                                                                      <w:vanish/>
                                                                      <w:color w:val="000000"/>
                                                                      <w:sz w:val="21"/>
                                                                      <w:szCs w:val="21"/>
                                                                    </w:rPr>
                                                                  </w:r>
                                                                  <w:r/>
                                                                </w:p>
                                                                <w:tbl>
                                                                  <w:tblPr>
                                                                    <w:tblW w:w="81" w:type="dxa"/>
                                                                    <w:jc w:val="left"/>
                                                                    <w:tblInd w:w="0" w:type="dxa"/>
                                                                    <w:tblBorders/>
                                                                    <w:tblCellMar>
                                                                      <w:top w:w="0" w:type="dxa"/>
                                                                      <w:left w:w="0" w:type="dxa"/>
                                                                      <w:bottom w:w="0" w:type="dxa"/>
                                                                      <w:right w:w="0" w:type="dxa"/>
                                                                    </w:tblCellMar>
                                                                  </w:tblPr>
                                                                  <w:tblGrid>
                                                                    <w:gridCol w:w="81"/>
                                                                  </w:tblGrid>
                                                                  <w:tr>
                                                                    <w:trPr>
                                                                      <w:trHeight w:val="225" w:hRule="atLeast"/>
                                                                    </w:trPr>
                                                                    <w:tc>
                                                                      <w:tcPr>
                                                                        <w:tcW w:w="81" w:type="dxa"/>
                                                                        <w:tcBorders/>
                                                                        <w:shd w:fill="auto" w:val="clear"/>
                                                                        <w:vAlign w:val="center"/>
                                                                      </w:tcPr>
                                                                      <w:p>
                                                                        <w:pPr>
                                                                          <w:pStyle w:val="Normal"/>
                                                                          <w:spacing w:lineRule="atLeast" w:line="225"/>
                                                                          <w:rPr>
                                                                            <w:sz w:val="23"/>
                                                                            <w:sz w:val="23"/>
                                                                            <w:szCs w:val="23"/>
                                                                            <w:rFonts w:ascii="Verdana" w:hAnsi="Verdana"/>
                                                                            <w:color w:val="000000"/>
                                                                          </w:rPr>
                                                                        </w:pPr>
                                                                        <w:r>
                                                                          <w:rPr>
                                                                            <w:rFonts w:ascii="Verdana" w:hAnsi="Verdana"/>
                                                                            <w:color w:val="000000"/>
                                                                            <w:sz w:val="23"/>
                                                                            <w:szCs w:val="23"/>
                                                                          </w:rPr>
                                                                          <w:t> </w:t>
                                                                        </w:r>
                                                                        <w:r/>
                                                                      </w:p>
                                                                    </w:tc>
                                                                  </w:tr>
                                                                </w:tbl>
                                                                <w:p>
                                                                  <w:pPr>
                                                                    <w:pStyle w:val="Normal"/>
                                                                    <w:rPr>
                                                                      <w:sz w:val="21"/>
                                                                      <w:sz w:val="21"/>
                                                                      <w:szCs w:val="21"/>
                                                                      <w:rFonts w:ascii="Verdana" w:hAnsi="Verdana"/>
                                                                      <w:color w:val="000000"/>
                                                                    </w:rPr>
                                                                  </w:pPr>
                                                                  <w:r>
                                                                    <w:rPr>
                                                                      <w:rFonts w:ascii="Verdana" w:hAnsi="Verdana"/>
                                                                      <w:color w:val="000000"/>
                                                                      <w:sz w:val="21"/>
                                                                      <w:szCs w:val="21"/>
                                                                    </w:rPr>
                                                                  </w:r>
                                                                  <w:r/>
                                                                </w:p>
                                                              </w:tc>
                                                            </w:tr>
                                                          </w:tbl>
                                                          <w:p>
                                                            <w:pPr>
                                                              <w:pStyle w:val="Normal"/>
                                                              <w:spacing w:lineRule="atLeast" w:line="270"/>
                                                              <w:jc w:val="center"/>
                                                              <w:rPr>
                                                                <w:sz w:val="20"/>
                                                                <w:sz w:val="20"/>
                                                                <w:szCs w:val="20"/>
                                                                <w:rFonts w:ascii="Arial" w:hAnsi="Arial" w:cs="Arial"/>
                                                                <w:color w:val="1C1D1E"/>
                                                              </w:rPr>
                                                            </w:pPr>
                                                            <w:r>
                                                              <w:rPr>
                                                                <w:rFonts w:cs="Arial" w:ascii="Arial" w:hAnsi="Arial"/>
                                                                <w:color w:val="1C1D1E"/>
                                                                <w:sz w:val="20"/>
                                                                <w:szCs w:val="20"/>
                                                              </w:rPr>
                                                            </w:r>
                                                            <w:r/>
                                                          </w:p>
                                                        </w:tc>
                                                      </w:tr>
                                                    </w:tbl>
                                                    <w:p>
                                                      <w:pPr>
                                                        <w:pStyle w:val="Normal"/>
                                                        <w:jc w:val="center"/>
                                                        <w:rPr>
                                                          <w:sz w:val="21"/>
                                                          <w:sz w:val="21"/>
                                                          <w:szCs w:val="21"/>
                                                          <w:rFonts w:ascii="Verdana" w:hAnsi="Verdana"/>
                                                          <w:color w:val="000000"/>
                                                        </w:rPr>
                                                      </w:pPr>
                                                      <w:r>
                                                        <w:rPr>
                                                          <w:rFonts w:ascii="Verdana" w:hAnsi="Verdana"/>
                                                          <w:color w:val="000000"/>
                                                          <w:sz w:val="21"/>
                                                          <w:szCs w:val="21"/>
                                                        </w:rPr>
                                                      </w:r>
                                                      <w:r/>
                                                    </w:p>
                                                  </w:tc>
                                                </w:tr>
                                              </w:tbl>
                                              <w:p>
                                                <w:pPr>
                                                  <w:pStyle w:val="Normal"/>
                                                  <w:jc w:val="center"/>
                                                  <w:rPr>
                                                    <w:sz w:val="21"/>
                                                    <w:sz w:val="21"/>
                                                    <w:szCs w:val="21"/>
                                                    <w:vanish/>
                                                    <w:rFonts w:ascii="Verdana" w:hAnsi="Verdana"/>
                                                    <w:color w:val="000000"/>
                                                  </w:rPr>
                                                </w:pPr>
                                                <w:r>
                                                  <w:rPr>
                                                    <w:rFonts w:ascii="Verdana" w:hAnsi="Verdana"/>
                                                    <w:vanish/>
                                                    <w:color w:val="000000"/>
                                                    <w:sz w:val="21"/>
                                                    <w:szCs w:val="21"/>
                                                  </w:rPr>
                                                </w:r>
                                                <w:r/>
                                              </w:p>
                                              <w:p>
                                                <w:pPr>
                                                  <w:pStyle w:val="Normal"/>
                                                  <w:rPr>
                                                    <w:sz w:val="21"/>
                                                    <w:sz w:val="21"/>
                                                    <w:szCs w:val="21"/>
                                                    <w:vanish/>
                                                    <w:rFonts w:ascii="Verdana" w:hAnsi="Verdana"/>
                                                    <w:color w:val="000000"/>
                                                  </w:rPr>
                                                </w:pPr>
                                                <w:r>
                                                  <w:rPr>
                                                    <w:rFonts w:ascii="Verdana" w:hAnsi="Verdana"/>
                                                    <w:vanish/>
                                                    <w:color w:val="000000"/>
                                                    <w:sz w:val="21"/>
                                                    <w:szCs w:val="21"/>
                                                  </w:rPr>
                                                </w:r>
                                                <w:r>
                                                  <mc:AlternateContent>
                                                    <mc:Choice Requires="wps">
                                                      <w:drawing>
                                                        <wp:anchor behindDoc="0" distT="0" distB="0" distL="28575" distR="28575" simplePos="0" locked="0" layoutInCell="1" allowOverlap="1" relativeHeight="73">
                                                          <wp:simplePos x="0" y="0"/>
                                                          <wp:positionH relativeFrom="column">
                                                            <wp:posOffset>0</wp:posOffset>
                                                          </wp:positionH>
                                                          <wp:positionV relativeFrom="paragraph">
                                                            <wp:posOffset>0</wp:posOffset>
                                                          </wp:positionV>
                                                          <wp:extent cx="2741295" cy="14605"/>
                                                          <wp:effectExtent l="0" t="0" r="0" b="0"/>
                                                          <wp:wrapSquare wrapText="bothSides"/>
                                                          <wp:docPr id="20" name="Marco3"/>
                                                          <a:graphic xmlns:a="http://schemas.openxmlformats.org/drawingml/2006/main">
                                                            <a:graphicData uri="http://schemas.microsoft.com/office/word/2010/wordprocessingShape">
                                                              <wps:wsp>
                                                                <wps:cNvSpPr txBox="1"/>
                                                                <wps:spPr>
                                                                  <a:xfrm>
                                                                    <a:off x="0" y="0"/>
                                                                    <a:ext cx="2741295" cy="14605"/>
                                                                  </a:xfrm>
                                                                  <a:prstGeom prst="rect"/>
                                                                </wps:spPr>
                                                                <wps:txbx>
                                                                  <w:txbxContent>
                                                                    <w:tbl>
                                                                      <w:tblPr>
                                                                        <w:tblpPr w:bottomFromText="0" w:horzAnchor="text" w:leftFromText="45" w:rightFromText="45" w:tblpX="0" w:tblpXSpec="" w:tblpY="0" w:tblpYSpec="" w:topFromText="0" w:vertAnchor="text"/>
                                                                        <w:tblW w:w="8838" w:type="dxa"/>
                                                                        <w:jc w:val="left"/>
                                                                        <w:tblInd w:w="300" w:type="dxa"/>
                                                                        <w:tblBorders/>
                                                                        <w:tblCellMar>
                                                                          <w:top w:w="0" w:type="dxa"/>
                                                                          <w:left w:w="300" w:type="dxa"/>
                                                                          <w:bottom w:w="0" w:type="dxa"/>
                                                                          <w:right w:w="300" w:type="dxa"/>
                                                                        </w:tblCellMar>
                                                                      </w:tblPr>
                                                                      <w:tblGrid>
                                                                        <w:gridCol w:w="8838"/>
                                                                      </w:tblGrid>
                                                                      <w:tr>
                                                                        <w:trPr/>
                                                                        <w:tc>
                                                                          <w:tcPr>
                                                                            <w:tcW w:w="8838" w:type="dxa"/>
                                                                            <w:tcBorders/>
                                                                            <w:shd w:fill="auto" w:val="clear"/>
                                                                          </w:tcPr>
                                                                          <w:p>
                                                                            <w:pPr>
                                                                              <w:pStyle w:val="NormalWeb"/>
                                                                              <w:spacing w:lineRule="atLeast" w:line="240" w:beforeAutospacing="0" w:before="0" w:afterAutospacing="0" w:after="0"/>
                                                                            </w:pPr>
                                                                            <w:bookmarkStart w:id="9" w:name="__UnoMark__662_666199819"/>
                                                                            <w:bookmarkEnd w:id="9"/>
                                                                            <w:r>
                                                                              <w:rPr>
                                                                                <w:rFonts w:cs="Arial" w:ascii="Arial" w:hAnsi="Arial"/>
                                                                                <w:b/>
                                                                                <w:bCs/>
                                                                                <w:caps/>
                                                                                <w:color w:val="1C1D1E"/>
                                                                                <w:sz w:val="17"/>
                                                                                <w:szCs w:val="17"/>
                                                                              </w:rPr>
                                                                              <w:t>AMERICAS</w:t>
                                                                            </w:r>
                                                                          </w:p>
                                                                        </w:tc>
                                                                      </w:tr>
                                                                      <w:tr>
                                                                        <w:trPr/>
                                                                        <w:tc>
                                                                          <w:tcPr>
                                                                            <w:tcW w:w="8838" w:type="dxa"/>
                                                                            <w:tcBorders/>
                                                                            <w:shd w:fill="auto" w:val="clear"/>
                                                                            <w:tcMar>
                                                                              <w:bottom w:w="300" w:type="dxa"/>
                                                                            </w:tcMar>
                                                                          </w:tcPr>
                                                                          <w:p>
                                                                            <w:pPr>
                                                                              <w:pStyle w:val="NormalWeb"/>
                                                                              <w:spacing w:lineRule="atLeast" w:line="210" w:beforeAutospacing="0" w:before="0" w:afterAutospacing="0" w:after="0"/>
                                                                            </w:pPr>
                                                                            <w:bookmarkStart w:id="10" w:name="__UnoMark__663_666199819"/>
                                                                            <w:bookmarkStart w:id="11" w:name="__UnoMark__664_666199819"/>
                                                                            <w:bookmarkEnd w:id="10"/>
                                                                            <w:bookmarkEnd w:id="11"/>
                                                                            <w:r>
                                                                              <w:rPr>
                                                                                <w:rFonts w:cs="Arial" w:ascii="Arial" w:hAnsi="Arial"/>
                                                                                <w:color w:val="1C1D1E"/>
                                                                                <w:sz w:val="17"/>
                                                                                <w:szCs w:val="17"/>
                                                                                <w:lang w:val="en-US"/>
                                                                              </w:rPr>
                                                                              <w:t>John Wiley &amp; Sons, Inc.</w:t>
                                                                              <w:br/>
                                                                              <w:t>111 River Street,</w:t>
                                                                              <w:br/>
                                                                              <w:t>Hoboken, NJ 07030-5774 USA</w:t>
                                                                              <w:br/>
                                                                              <w:t>Phone: +1 877 762 2974</w:t>
                                                                            </w:r>
                                                                          </w:p>
                                                                        </w:tc>
                                                                      </w:tr>
                                                                      <w:tr>
                                                                        <w:trPr/>
                                                                        <w:tc>
                                                                          <w:tcPr>
                                                                            <w:tcW w:w="8838" w:type="dxa"/>
                                                                            <w:tcBorders/>
                                                                            <w:shd w:fill="auto" w:val="clear"/>
                                                                          </w:tcPr>
                                                                          <w:p>
                                                                            <w:pPr>
                                                                              <w:pStyle w:val="NormalWeb"/>
                                                                              <w:spacing w:lineRule="atLeast" w:line="240" w:beforeAutospacing="0" w:before="0" w:afterAutospacing="0" w:after="0"/>
                                                                            </w:pPr>
                                                                            <w:bookmarkStart w:id="12" w:name="__UnoMark__665_666199819"/>
                                                                            <w:bookmarkStart w:id="13" w:name="__UnoMark__666_666199819"/>
                                                                            <w:bookmarkEnd w:id="12"/>
                                                                            <w:bookmarkEnd w:id="13"/>
                                                                            <w:r>
                                                                              <w:rPr>
                                                                                <w:rFonts w:cs="Arial" w:ascii="Arial" w:hAnsi="Arial"/>
                                                                                <w:b/>
                                                                                <w:bCs/>
                                                                                <w:caps/>
                                                                                <w:color w:val="1C1D1E"/>
                                                                                <w:sz w:val="17"/>
                                                                                <w:szCs w:val="17"/>
                                                                              </w:rPr>
                                                                              <w:t>CANADA</w:t>
                                                                            </w:r>
                                                                          </w:p>
                                                                        </w:tc>
                                                                      </w:tr>
                                                                      <w:tr>
                                                                        <w:trPr/>
                                                                        <w:tc>
                                                                          <w:tcPr>
                                                                            <w:tcW w:w="8838" w:type="dxa"/>
                                                                            <w:tcBorders/>
                                                                            <w:shd w:fill="auto" w:val="clear"/>
                                                                            <w:tcMar>
                                                                              <w:bottom w:w="300" w:type="dxa"/>
                                                                            </w:tcMar>
                                                                          </w:tcPr>
                                                                          <w:p>
                                                                            <w:pPr>
                                                                              <w:pStyle w:val="NormalWeb"/>
                                                                              <w:spacing w:lineRule="atLeast" w:line="210" w:beforeAutospacing="0" w:before="0" w:afterAutospacing="0" w:after="0"/>
                                                                            </w:pPr>
                                                                            <w:bookmarkStart w:id="14" w:name="__UnoMark__667_666199819"/>
                                                                            <w:bookmarkStart w:id="15" w:name="__UnoMark__668_666199819"/>
                                                                            <w:bookmarkEnd w:id="14"/>
                                                                            <w:bookmarkEnd w:id="15"/>
                                                                            <w:r>
                                                                              <w:rPr>
                                                                                <w:rFonts w:cs="Arial" w:ascii="Arial" w:hAnsi="Arial"/>
                                                                                <w:color w:val="1C1D1E"/>
                                                                                <w:sz w:val="17"/>
                                                                                <w:szCs w:val="17"/>
                                                                                <w:lang w:val="en-US"/>
                                                                              </w:rPr>
                                                                              <w:t>John Wiley &amp;&amp; Sons, Inc.</w:t>
                                                                              <w:br/>
                                                                              <w:t>90 Eglinton Avenue East, Suite 300</w:t>
                                                                              <w:br/>
                                                                              <w:t>Toronto, Ontario M4P 2Y3 Canada</w:t>
                                                                              <w:br/>
                                                                              <w:t>Phone: +1 416 236 4433</w:t>
                                                                            </w:r>
                                                                          </w:p>
                                                                        </w:tc>
                                                                      </w:tr>
                                                                      <w:tr>
                                                                        <w:trPr/>
                                                                        <w:tc>
                                                                          <w:tcPr>
                                                                            <w:tcW w:w="8838" w:type="dxa"/>
                                                                            <w:tcBorders/>
                                                                            <w:shd w:fill="auto" w:val="clear"/>
                                                                          </w:tcPr>
                                                                          <w:p>
                                                                            <w:pPr>
                                                                              <w:pStyle w:val="NormalWeb"/>
                                                                              <w:spacing w:lineRule="atLeast" w:line="240" w:beforeAutospacing="0" w:before="0" w:afterAutospacing="0" w:after="0"/>
                                                                            </w:pPr>
                                                                            <w:bookmarkStart w:id="16" w:name="__UnoMark__669_666199819"/>
                                                                            <w:bookmarkStart w:id="17" w:name="__UnoMark__670_666199819"/>
                                                                            <w:bookmarkEnd w:id="16"/>
                                                                            <w:bookmarkEnd w:id="17"/>
                                                                            <w:r>
                                                                              <w:rPr>
                                                                                <w:rFonts w:cs="Arial" w:ascii="Arial" w:hAnsi="Arial"/>
                                                                                <w:b/>
                                                                                <w:bCs/>
                                                                                <w:caps/>
                                                                                <w:color w:val="1C1D1E"/>
                                                                                <w:sz w:val="17"/>
                                                                                <w:szCs w:val="17"/>
                                                                              </w:rPr>
                                                                              <w:t>EUROPE, MIDDLE EAST &amp; AFRICA</w:t>
                                                                            </w:r>
                                                                          </w:p>
                                                                        </w:tc>
                                                                      </w:tr>
                                                                      <w:tr>
                                                                        <w:trPr/>
                                                                        <w:tc>
                                                                          <w:tcPr>
                                                                            <w:tcW w:w="8838" w:type="dxa"/>
                                                                            <w:tcBorders/>
                                                                            <w:shd w:fill="auto" w:val="clear"/>
                                                                            <w:tcMar>
                                                                              <w:bottom w:w="300" w:type="dxa"/>
                                                                            </w:tcMar>
                                                                          </w:tcPr>
                                                                          <w:p>
                                                                            <w:pPr>
                                                                              <w:pStyle w:val="NormalWeb"/>
                                                                              <w:spacing w:lineRule="atLeast" w:line="210" w:beforeAutospacing="0" w:before="0" w:afterAutospacing="0" w:after="0"/>
                                                                            </w:pPr>
                                                                            <w:bookmarkStart w:id="18" w:name="__UnoMark__671_666199819"/>
                                                                            <w:bookmarkEnd w:id="18"/>
                                                                            <w:r>
                                                                              <w:rPr>
                                                                                <w:rFonts w:cs="Arial" w:ascii="Arial" w:hAnsi="Arial"/>
                                                                                <w:color w:val="1C1D1E"/>
                                                                                <w:sz w:val="17"/>
                                                                                <w:szCs w:val="17"/>
                                                                                <w:lang w:val="en-US"/>
                                                                              </w:rPr>
                                                                              <w:t>John Wiley &amp; Sons, Inc.</w:t>
                                                                              <w:br/>
                                                                              <w:t>The Atrium Southern Gate,</w:t>
                                                                              <w:br/>
                                                                              <w:t>Chichester, West Sussex PO19 8SQ England</w:t>
                                                                              <w:br/>
                                                                              <w:t>Phone: +44 1243 843294</w:t>
                                                                            </w:r>
                                                                          </w:p>
                                                                        </w:tc>
                                                                      </w:tr>
                                                                    </w:tbl>
                                                                  </w:txbxContent>
                                                                </wps:txbx>
                                                                <wps:bodyPr anchor="t" lIns="0" tIns="0" rIns="0" bIns="0">
                                                                  <a:spAutoFit/>
                                                                </wps:bodyPr>
                                                              </wps:wsp>
                                                            </a:graphicData>
                                                          </a:graphic>
                                                        </wp:anchor>
                                                      </w:drawing>
                                                    </mc:Choice>
                                                    <mc:Fallback>
                                                      <w:pict>
                                                        <v:rect style="position:absolute;width:215.85pt;height:1.15pt;mso-wrap-distance-left:2.25pt;mso-wrap-distance-right:2.25pt;mso-wrap-distance-top:0pt;mso-wrap-distance-bottom:0pt;margin-top:0pt;mso-position-vertical-relative:text;margin-left:0pt;mso-position-horizontal-relative:text">
                                                          <v:textbox inset="0in,0in,0in,0in">
                                                            <w:txbxContent>
                                                              <w:tbl>
                                                                <w:tblPr>
                                                                  <w:tblpPr w:bottomFromText="0" w:horzAnchor="text" w:leftFromText="45" w:rightFromText="45" w:tblpX="0" w:tblpXSpec="" w:tblpY="0" w:tblpYSpec="" w:topFromText="0" w:vertAnchor="text"/>
                                                                  <w:tblW w:w="8838" w:type="dxa"/>
                                                                  <w:jc w:val="left"/>
                                                                  <w:tblInd w:w="300" w:type="dxa"/>
                                                                  <w:tblBorders/>
                                                                  <w:tblCellMar>
                                                                    <w:top w:w="0" w:type="dxa"/>
                                                                    <w:left w:w="300" w:type="dxa"/>
                                                                    <w:bottom w:w="0" w:type="dxa"/>
                                                                    <w:right w:w="300" w:type="dxa"/>
                                                                  </w:tblCellMar>
                                                                </w:tblPr>
                                                                <w:tblGrid>
                                                                  <w:gridCol w:w="8838"/>
                                                                </w:tblGrid>
                                                                <w:tr>
                                                                  <w:trPr/>
                                                                  <w:tc>
                                                                    <w:tcPr>
                                                                      <w:tcW w:w="8838" w:type="dxa"/>
                                                                      <w:tcBorders/>
                                                                      <w:shd w:fill="auto" w:val="clear"/>
                                                                    </w:tcPr>
                                                                    <w:p>
                                                                      <w:pPr>
                                                                        <w:pStyle w:val="NormalWeb"/>
                                                                        <w:spacing w:lineRule="atLeast" w:line="240" w:beforeAutospacing="0" w:before="0" w:afterAutospacing="0" w:after="0"/>
                                                                      </w:pPr>
                                                                      <w:bookmarkStart w:id="19" w:name="__UnoMark__662_666199819"/>
                                                                      <w:bookmarkEnd w:id="19"/>
                                                                      <w:r>
                                                                        <w:rPr>
                                                                          <w:rFonts w:cs="Arial" w:ascii="Arial" w:hAnsi="Arial"/>
                                                                          <w:b/>
                                                                          <w:bCs/>
                                                                          <w:caps/>
                                                                          <w:color w:val="1C1D1E"/>
                                                                          <w:sz w:val="17"/>
                                                                          <w:szCs w:val="17"/>
                                                                        </w:rPr>
                                                                        <w:t>AMERICAS</w:t>
                                                                      </w:r>
                                                                    </w:p>
                                                                  </w:tc>
                                                                </w:tr>
                                                                <w:tr>
                                                                  <w:trPr/>
                                                                  <w:tc>
                                                                    <w:tcPr>
                                                                      <w:tcW w:w="8838" w:type="dxa"/>
                                                                      <w:tcBorders/>
                                                                      <w:shd w:fill="auto" w:val="clear"/>
                                                                      <w:tcMar>
                                                                        <w:bottom w:w="300" w:type="dxa"/>
                                                                      </w:tcMar>
                                                                    </w:tcPr>
                                                                    <w:p>
                                                                      <w:pPr>
                                                                        <w:pStyle w:val="NormalWeb"/>
                                                                        <w:spacing w:lineRule="atLeast" w:line="210" w:beforeAutospacing="0" w:before="0" w:afterAutospacing="0" w:after="0"/>
                                                                      </w:pPr>
                                                                      <w:bookmarkStart w:id="20" w:name="__UnoMark__663_666199819"/>
                                                                      <w:bookmarkStart w:id="21" w:name="__UnoMark__664_666199819"/>
                                                                      <w:bookmarkEnd w:id="20"/>
                                                                      <w:bookmarkEnd w:id="21"/>
                                                                      <w:r>
                                                                        <w:rPr>
                                                                          <w:rFonts w:cs="Arial" w:ascii="Arial" w:hAnsi="Arial"/>
                                                                          <w:color w:val="1C1D1E"/>
                                                                          <w:sz w:val="17"/>
                                                                          <w:szCs w:val="17"/>
                                                                          <w:lang w:val="en-US"/>
                                                                        </w:rPr>
                                                                        <w:t>John Wiley &amp; Sons, Inc.</w:t>
                                                                        <w:br/>
                                                                        <w:t>111 River Street,</w:t>
                                                                        <w:br/>
                                                                        <w:t>Hoboken, NJ 07030-5774 USA</w:t>
                                                                        <w:br/>
                                                                        <w:t>Phone: +1 877 762 2974</w:t>
                                                                      </w:r>
                                                                    </w:p>
                                                                  </w:tc>
                                                                </w:tr>
                                                                <w:tr>
                                                                  <w:trPr/>
                                                                  <w:tc>
                                                                    <w:tcPr>
                                                                      <w:tcW w:w="8838" w:type="dxa"/>
                                                                      <w:tcBorders/>
                                                                      <w:shd w:fill="auto" w:val="clear"/>
                                                                    </w:tcPr>
                                                                    <w:p>
                                                                      <w:pPr>
                                                                        <w:pStyle w:val="NormalWeb"/>
                                                                        <w:spacing w:lineRule="atLeast" w:line="240" w:beforeAutospacing="0" w:before="0" w:afterAutospacing="0" w:after="0"/>
                                                                      </w:pPr>
                                                                      <w:bookmarkStart w:id="22" w:name="__UnoMark__665_666199819"/>
                                                                      <w:bookmarkStart w:id="23" w:name="__UnoMark__666_666199819"/>
                                                                      <w:bookmarkEnd w:id="22"/>
                                                                      <w:bookmarkEnd w:id="23"/>
                                                                      <w:r>
                                                                        <w:rPr>
                                                                          <w:rFonts w:cs="Arial" w:ascii="Arial" w:hAnsi="Arial"/>
                                                                          <w:b/>
                                                                          <w:bCs/>
                                                                          <w:caps/>
                                                                          <w:color w:val="1C1D1E"/>
                                                                          <w:sz w:val="17"/>
                                                                          <w:szCs w:val="17"/>
                                                                        </w:rPr>
                                                                        <w:t>CANADA</w:t>
                                                                      </w:r>
                                                                    </w:p>
                                                                  </w:tc>
                                                                </w:tr>
                                                                <w:tr>
                                                                  <w:trPr/>
                                                                  <w:tc>
                                                                    <w:tcPr>
                                                                      <w:tcW w:w="8838" w:type="dxa"/>
                                                                      <w:tcBorders/>
                                                                      <w:shd w:fill="auto" w:val="clear"/>
                                                                      <w:tcMar>
                                                                        <w:bottom w:w="300" w:type="dxa"/>
                                                                      </w:tcMar>
                                                                    </w:tcPr>
                                                                    <w:p>
                                                                      <w:pPr>
                                                                        <w:pStyle w:val="NormalWeb"/>
                                                                        <w:spacing w:lineRule="atLeast" w:line="210" w:beforeAutospacing="0" w:before="0" w:afterAutospacing="0" w:after="0"/>
                                                                      </w:pPr>
                                                                      <w:bookmarkStart w:id="24" w:name="__UnoMark__667_666199819"/>
                                                                      <w:bookmarkStart w:id="25" w:name="__UnoMark__668_666199819"/>
                                                                      <w:bookmarkEnd w:id="24"/>
                                                                      <w:bookmarkEnd w:id="25"/>
                                                                      <w:r>
                                                                        <w:rPr>
                                                                          <w:rFonts w:cs="Arial" w:ascii="Arial" w:hAnsi="Arial"/>
                                                                          <w:color w:val="1C1D1E"/>
                                                                          <w:sz w:val="17"/>
                                                                          <w:szCs w:val="17"/>
                                                                          <w:lang w:val="en-US"/>
                                                                        </w:rPr>
                                                                        <w:t>John Wiley &amp;&amp; Sons, Inc.</w:t>
                                                                        <w:br/>
                                                                        <w:t>90 Eglinton Avenue East, Suite 300</w:t>
                                                                        <w:br/>
                                                                        <w:t>Toronto, Ontario M4P 2Y3 Canada</w:t>
                                                                        <w:br/>
                                                                        <w:t>Phone: +1 416 236 4433</w:t>
                                                                      </w:r>
                                                                    </w:p>
                                                                  </w:tc>
                                                                </w:tr>
                                                                <w:tr>
                                                                  <w:trPr/>
                                                                  <w:tc>
                                                                    <w:tcPr>
                                                                      <w:tcW w:w="8838" w:type="dxa"/>
                                                                      <w:tcBorders/>
                                                                      <w:shd w:fill="auto" w:val="clear"/>
                                                                    </w:tcPr>
                                                                    <w:p>
                                                                      <w:pPr>
                                                                        <w:pStyle w:val="NormalWeb"/>
                                                                        <w:spacing w:lineRule="atLeast" w:line="240" w:beforeAutospacing="0" w:before="0" w:afterAutospacing="0" w:after="0"/>
                                                                      </w:pPr>
                                                                      <w:bookmarkStart w:id="26" w:name="__UnoMark__669_666199819"/>
                                                                      <w:bookmarkStart w:id="27" w:name="__UnoMark__670_666199819"/>
                                                                      <w:bookmarkEnd w:id="26"/>
                                                                      <w:bookmarkEnd w:id="27"/>
                                                                      <w:r>
                                                                        <w:rPr>
                                                                          <w:rFonts w:cs="Arial" w:ascii="Arial" w:hAnsi="Arial"/>
                                                                          <w:b/>
                                                                          <w:bCs/>
                                                                          <w:caps/>
                                                                          <w:color w:val="1C1D1E"/>
                                                                          <w:sz w:val="17"/>
                                                                          <w:szCs w:val="17"/>
                                                                        </w:rPr>
                                                                        <w:t>EUROPE, MIDDLE EAST &amp; AFRICA</w:t>
                                                                      </w:r>
                                                                    </w:p>
                                                                  </w:tc>
                                                                </w:tr>
                                                                <w:tr>
                                                                  <w:trPr/>
                                                                  <w:tc>
                                                                    <w:tcPr>
                                                                      <w:tcW w:w="8838" w:type="dxa"/>
                                                                      <w:tcBorders/>
                                                                      <w:shd w:fill="auto" w:val="clear"/>
                                                                      <w:tcMar>
                                                                        <w:bottom w:w="300" w:type="dxa"/>
                                                                      </w:tcMar>
                                                                    </w:tcPr>
                                                                    <w:p>
                                                                      <w:pPr>
                                                                        <w:pStyle w:val="NormalWeb"/>
                                                                        <w:spacing w:lineRule="atLeast" w:line="210" w:beforeAutospacing="0" w:before="0" w:afterAutospacing="0" w:after="0"/>
                                                                      </w:pPr>
                                                                      <w:bookmarkStart w:id="28" w:name="__UnoMark__671_666199819"/>
                                                                      <w:bookmarkEnd w:id="28"/>
                                                                      <w:r>
                                                                        <w:rPr>
                                                                          <w:rFonts w:cs="Arial" w:ascii="Arial" w:hAnsi="Arial"/>
                                                                          <w:color w:val="1C1D1E"/>
                                                                          <w:sz w:val="17"/>
                                                                          <w:szCs w:val="17"/>
                                                                          <w:lang w:val="en-US"/>
                                                                        </w:rPr>
                                                                        <w:t>John Wiley &amp; Sons, Inc.</w:t>
                                                                        <w:br/>
                                                                        <w:t>The Atrium Southern Gate,</w:t>
                                                                        <w:br/>
                                                                        <w:t>Chichester, West Sussex PO19 8SQ England</w:t>
                                                                        <w:br/>
                                                                        <w:t>Phone: +44 1243 843294</w:t>
                                                                      </w:r>
                                                                    </w:p>
                                                                  </w:tc>
                                                                </w:tr>
                                                              </w:tbl>
                                                            </w:txbxContent>
                                                          </v:textbox>
                                                          <w10:wrap type="square"/>
                                                        </v:rect>
                                                      </w:pict>
                                                    </mc:Fallback>
                                                  </mc:AlternateContent>
                                                </w:r>
                                                <w:r/>
                                              </w:p>
                                              <w:p>
                                                <w:pPr>
                                                  <w:pStyle w:val="Normal"/>
                                                  <w:rPr>
                                                    <w:sz w:val="21"/>
                                                    <w:sz w:val="21"/>
                                                    <w:szCs w:val="21"/>
                                                    <w:rFonts w:ascii="Verdana" w:hAnsi="Verdana" w:cs="Times New Roman"/>
                                                    <w:color w:val="000000"/>
                                                  </w:rPr>
                                                </w:pPr>
                                                <w:r>
                                                  <w:rPr>
                                                    <w:rFonts w:cs="Times New Roman" w:ascii="Verdana" w:hAnsi="Verdana"/>
                                                    <w:color w:val="000000"/>
                                                    <w:sz w:val="21"/>
                                                    <w:szCs w:val="21"/>
                                                  </w:rPr>
                                                </w:r>
                                                <w:r>
                                                  <mc:AlternateContent>
                                                    <mc:Choice Requires="wps">
                                                      <w:drawing>
                                                        <wp:anchor behindDoc="0" distT="0" distB="0" distL="28575" distR="28575" simplePos="0" locked="0" layoutInCell="1" allowOverlap="1" relativeHeight="74">
                                                          <wp:simplePos x="0" y="0"/>
                                                          <wp:positionH relativeFrom="column">
                                                            <wp:posOffset>0</wp:posOffset>
                                                          </wp:positionH>
                                                          <wp:positionV relativeFrom="paragraph">
                                                            <wp:posOffset>0</wp:posOffset>
                                                          </wp:positionV>
                                                          <wp:extent cx="2741295" cy="2495550"/>
                                                          <wp:effectExtent l="0" t="0" r="0" b="0"/>
                                                          <wp:wrapSquare wrapText="bothSides"/>
                                                          <wp:docPr id="21" name="Marco4"/>
                                                          <a:graphic xmlns:a="http://schemas.openxmlformats.org/drawingml/2006/main">
                                                            <a:graphicData uri="http://schemas.microsoft.com/office/word/2010/wordprocessingShape">
                                                              <wps:wsp>
                                                                <wps:cNvSpPr txBox="1"/>
                                                                <wps:spPr>
                                                                  <a:xfrm>
                                                                    <a:off x="0" y="0"/>
                                                                    <a:ext cx="2741295" cy="2495550"/>
                                                                  </a:xfrm>
                                                                  <a:prstGeom prst="rect"/>
                                                                </wps:spPr>
                                                                <wps:txbx>
                                                                  <w:txbxContent>
                                                                    <w:tbl>
                                                                      <w:tblPr>
                                                                        <w:tblpPr w:bottomFromText="0" w:horzAnchor="text" w:leftFromText="45" w:rightFromText="45" w:tblpX="0" w:tblpXSpec="" w:tblpY="0" w:tblpYSpec="" w:topFromText="0" w:vertAnchor="text"/>
                                                                        <w:tblW w:w="4317" w:type="dxa"/>
                                                                        <w:jc w:val="left"/>
                                                                        <w:tblInd w:w="300" w:type="dxa"/>
                                                                        <w:tblBorders/>
                                                                        <w:tblCellMar>
                                                                          <w:top w:w="0" w:type="dxa"/>
                                                                          <w:left w:w="300" w:type="dxa"/>
                                                                          <w:bottom w:w="0" w:type="dxa"/>
                                                                          <w:right w:w="300" w:type="dxa"/>
                                                                        </w:tblCellMar>
                                                                      </w:tblPr>
                                                                      <w:tblGrid>
                                                                        <w:gridCol w:w="4317"/>
                                                                      </w:tblGrid>
                                                                      <w:tr>
                                                                        <w:trPr/>
                                                                        <w:tc>
                                                                          <w:tcPr>
                                                                            <w:tcW w:w="4317" w:type="dxa"/>
                                                                            <w:tcBorders/>
                                                                            <w:shd w:fill="auto" w:val="clear"/>
                                                                          </w:tcPr>
                                                                          <w:p>
                                                                            <w:pPr>
                                                                              <w:pStyle w:val="NormalWeb"/>
                                                                              <w:spacing w:lineRule="atLeast" w:line="240" w:beforeAutospacing="0" w:before="0" w:afterAutospacing="0" w:after="0"/>
                                                                            </w:pPr>
                                                                            <w:bookmarkStart w:id="29" w:name="__UnoMark__735_666199819"/>
                                                                            <w:bookmarkEnd w:id="29"/>
                                                                            <w:r>
                                                                              <w:rPr>
                                                                                <w:rFonts w:cs="Arial" w:ascii="Arial" w:hAnsi="Arial"/>
                                                                                <w:b/>
                                                                                <w:bCs/>
                                                                                <w:caps/>
                                                                                <w:color w:val="1C1D1E"/>
                                                                                <w:sz w:val="17"/>
                                                                                <w:szCs w:val="17"/>
                                                                              </w:rPr>
                                                                              <w:t>AUSTRALIA</w:t>
                                                                            </w:r>
                                                                          </w:p>
                                                                        </w:tc>
                                                                      </w:tr>
                                                                      <w:tr>
                                                                        <w:trPr/>
                                                                        <w:tc>
                                                                          <w:tcPr>
                                                                            <w:tcW w:w="4317" w:type="dxa"/>
                                                                            <w:tcBorders/>
                                                                            <w:shd w:fill="auto" w:val="clear"/>
                                                                            <w:tcMar>
                                                                              <w:bottom w:w="300" w:type="dxa"/>
                                                                            </w:tcMar>
                                                                          </w:tcPr>
                                                                          <w:p>
                                                                            <w:pPr>
                                                                              <w:pStyle w:val="NormalWeb"/>
                                                                              <w:spacing w:lineRule="atLeast" w:line="210" w:beforeAutospacing="0" w:before="0" w:afterAutospacing="0" w:after="0"/>
                                                                            </w:pPr>
                                                                            <w:bookmarkStart w:id="30" w:name="__UnoMark__736_666199819"/>
                                                                            <w:bookmarkStart w:id="31" w:name="__UnoMark__737_666199819"/>
                                                                            <w:bookmarkEnd w:id="30"/>
                                                                            <w:bookmarkEnd w:id="31"/>
                                                                            <w:r>
                                                                              <w:rPr>
                                                                                <w:rFonts w:cs="Arial" w:ascii="Arial" w:hAnsi="Arial"/>
                                                                                <w:color w:val="1C1D1E"/>
                                                                                <w:sz w:val="17"/>
                                                                                <w:szCs w:val="17"/>
                                                                                <w:lang w:val="en-US"/>
                                                                              </w:rPr>
                                                                              <w:t>John Wiley &amp; Sons Ltd</w:t>
                                                                              <w:br/>
                                                                              <w:t>155 Cremorne Street,</w:t>
                                                                              <w:br/>
                                                                              <w:t>Richmond, Victoria 3121 Australia</w:t>
                                                                              <w:br/>
                                                                              <w:t>Phone: +61 7 3859 9611</w:t>
                                                                            </w:r>
                                                                          </w:p>
                                                                        </w:tc>
                                                                      </w:tr>
                                                                      <w:tr>
                                                                        <w:trPr/>
                                                                        <w:tc>
                                                                          <w:tcPr>
                                                                            <w:tcW w:w="4317" w:type="dxa"/>
                                                                            <w:tcBorders/>
                                                                            <w:shd w:fill="auto" w:val="clear"/>
                                                                          </w:tcPr>
                                                                          <w:p>
                                                                            <w:pPr>
                                                                              <w:pStyle w:val="NormalWeb"/>
                                                                              <w:spacing w:lineRule="atLeast" w:line="240" w:beforeAutospacing="0" w:before="0" w:afterAutospacing="0" w:after="0"/>
                                                                            </w:pPr>
                                                                            <w:bookmarkStart w:id="32" w:name="__UnoMark__738_666199819"/>
                                                                            <w:bookmarkStart w:id="33" w:name="__UnoMark__739_666199819"/>
                                                                            <w:bookmarkEnd w:id="32"/>
                                                                            <w:bookmarkEnd w:id="33"/>
                                                                            <w:r>
                                                                              <w:rPr>
                                                                                <w:rFonts w:cs="Arial" w:ascii="Arial" w:hAnsi="Arial"/>
                                                                                <w:b/>
                                                                                <w:bCs/>
                                                                                <w:caps/>
                                                                                <w:color w:val="1C1D1E"/>
                                                                                <w:sz w:val="17"/>
                                                                                <w:szCs w:val="17"/>
                                                                              </w:rPr>
                                                                              <w:t>ASIA</w:t>
                                                                            </w:r>
                                                                          </w:p>
                                                                        </w:tc>
                                                                      </w:tr>
                                                                      <w:tr>
                                                                        <w:trPr/>
                                                                        <w:tc>
                                                                          <w:tcPr>
                                                                            <w:tcW w:w="4317" w:type="dxa"/>
                                                                            <w:tcBorders/>
                                                                            <w:shd w:fill="auto" w:val="clear"/>
                                                                            <w:tcMar>
                                                                              <w:bottom w:w="300" w:type="dxa"/>
                                                                            </w:tcMar>
                                                                          </w:tcPr>
                                                                          <w:p>
                                                                            <w:pPr>
                                                                              <w:pStyle w:val="NormalWeb"/>
                                                                              <w:spacing w:lineRule="atLeast" w:line="210" w:beforeAutospacing="0" w:before="0" w:afterAutospacing="0" w:after="0"/>
                                                                            </w:pPr>
                                                                            <w:bookmarkStart w:id="34" w:name="__UnoMark__740_666199819"/>
                                                                            <w:bookmarkStart w:id="35" w:name="__UnoMark__741_666199819"/>
                                                                            <w:bookmarkEnd w:id="34"/>
                                                                            <w:bookmarkEnd w:id="35"/>
                                                                            <w:r>
                                                                              <w:rPr>
                                                                                <w:rFonts w:cs="Arial" w:ascii="Arial" w:hAnsi="Arial"/>
                                                                                <w:color w:val="1C1D1E"/>
                                                                                <w:sz w:val="17"/>
                                                                                <w:szCs w:val="17"/>
                                                                                <w:lang w:val="en-US"/>
                                                                              </w:rPr>
                                                                              <w:t>John Wiley &amp; Sons Pte Ltd</w:t>
                                                                              <w:br/>
                                                                              <w:t>1 Fusionopolis Walk,</w:t>
                                                                              <w:br/>
                                                                              <w:t>#07-01 Solaris South Tower,</w:t>
                                                                              <w:br/>
                                                                              <w:t>Singapore 138628</w:t>
                                                                              <w:br/>
                                                                              <w:t>Phone: +65 6643 8333</w:t>
                                                                            </w:r>
                                                                          </w:p>
                                                                        </w:tc>
                                                                      </w:tr>
                                                                      <w:tr>
                                                                        <w:trPr/>
                                                                        <w:tc>
                                                                          <w:tcPr>
                                                                            <w:tcW w:w="4317" w:type="dxa"/>
                                                                            <w:tcBorders/>
                                                                            <w:shd w:fill="auto" w:val="clear"/>
                                                                          </w:tcPr>
                                                                          <w:p>
                                                                            <w:pPr>
                                                                              <w:pStyle w:val="NormalWeb"/>
                                                                              <w:spacing w:lineRule="atLeast" w:line="240" w:beforeAutospacing="0" w:before="0" w:afterAutospacing="0" w:after="0"/>
                                                                            </w:pPr>
                                                                            <w:bookmarkStart w:id="36" w:name="__UnoMark__742_666199819"/>
                                                                            <w:bookmarkStart w:id="37" w:name="__UnoMark__743_666199819"/>
                                                                            <w:bookmarkEnd w:id="36"/>
                                                                            <w:bookmarkEnd w:id="37"/>
                                                                            <w:r>
                                                                              <w:rPr>
                                                                                <w:rFonts w:cs="Arial" w:ascii="Arial" w:hAnsi="Arial"/>
                                                                                <w:b/>
                                                                                <w:bCs/>
                                                                                <w:color w:val="1C1D1E"/>
                                                                                <w:sz w:val="17"/>
                                                                                <w:szCs w:val="17"/>
                                                                              </w:rPr>
                                                                              <w:t>Customer Service</w:t>
                                                                            </w:r>
                                                                          </w:p>
                                                                        </w:tc>
                                                                      </w:tr>
                                                                      <w:tr>
                                                                        <w:trPr/>
                                                                        <w:tc>
                                                                          <w:tcPr>
                                                                            <w:tcW w:w="4317" w:type="dxa"/>
                                                                            <w:tcBorders/>
                                                                            <w:shd w:fill="auto" w:val="clear"/>
                                                                            <w:tcMar>
                                                                              <w:bottom w:w="300" w:type="dxa"/>
                                                                            </w:tcMar>
                                                                          </w:tcPr>
                                                                          <w:p>
                                                                            <w:pPr>
                                                                              <w:pStyle w:val="NormalWeb"/>
                                                                              <w:spacing w:lineRule="atLeast" w:line="210" w:beforeAutospacing="0" w:before="0" w:afterAutospacing="0" w:after="0"/>
                                                                            </w:pPr>
                                                                            <w:bookmarkStart w:id="38" w:name="__UnoMark__744_666199819"/>
                                                                            <w:bookmarkEnd w:id="38"/>
                                                                            <w:r>
                                                                              <w:rPr>
                                                                                <w:rFonts w:cs="Arial" w:ascii="Arial" w:hAnsi="Arial"/>
                                                                                <w:color w:val="1C1D1E"/>
                                                                                <w:sz w:val="17"/>
                                                                                <w:szCs w:val="17"/>
                                                                              </w:rPr>
                                                                              <w:t>Web: </w:t>
                                                                            </w:r>
                                                                            <w:hyperlink r:id="rId51">
                                                                              <w:r>
                                                                                <w:rPr>
                                                                                  <w:rStyle w:val="EnlacedeInternet"/>
                                                                                  <w:rFonts w:cs="Arial" w:ascii="Arial" w:hAnsi="Arial"/>
                                                                                  <w:sz w:val="17"/>
                                                                                  <w:szCs w:val="17"/>
                                                                                </w:rPr>
                                                                                <w:t>www.wiley.com/help</w:t>
                                                                              </w:r>
                                                                            </w:hyperlink>
                                                                            <w:r>
                                                                              <w:rPr>
                                                                                <w:rFonts w:cs="Arial" w:ascii="Arial" w:hAnsi="Arial"/>
                                                                                <w:color w:val="1C1D1E"/>
                                                                                <w:sz w:val="17"/>
                                                                                <w:szCs w:val="17"/>
                                                                              </w:rPr>
                                                                              <w:br/>
                                                                              <w:t>Email: </w:t>
                                                                            </w:r>
                                                                            <w:hyperlink r:id="rId52">
                                                                              <w:r>
                                                                                <w:rPr>
                                                                                  <w:rStyle w:val="EnlacedeInternet"/>
                                                                                  <w:rFonts w:cs="Arial" w:ascii="Arial" w:hAnsi="Arial"/>
                                                                                  <w:sz w:val="17"/>
                                                                                  <w:szCs w:val="17"/>
                                                                                </w:rPr>
                                                                                <w:t>wileycustomer@wiley.com</w:t>
                                                                              </w:r>
                                                                            </w:hyperlink>
                                                                          </w:p>
                                                                        </w:tc>
                                                                      </w:tr>
                                                                    </w:tbl>
                                                                  </w:txbxContent>
                                                                </wps:txbx>
                                                                <wps:bodyPr anchor="t" lIns="0" tIns="0" rIns="0" bIns="0">
                                                                  <a:spAutoFit/>
                                                                </wps:bodyPr>
                                                              </wps:wsp>
                                                            </a:graphicData>
                                                          </a:graphic>
                                                        </wp:anchor>
                                                      </w:drawing>
                                                    </mc:Choice>
                                                    <mc:Fallback>
                                                      <w:pict>
                                                        <v:rect style="position:absolute;width:215.85pt;height:196.5pt;mso-wrap-distance-left:2.25pt;mso-wrap-distance-right:2.25pt;mso-wrap-distance-top:0pt;mso-wrap-distance-bottom:0pt;margin-top:0pt;mso-position-vertical-relative:text;margin-left:0pt;mso-position-horizontal-relative:text">
                                                          <v:textbox inset="0in,0in,0in,0in">
                                                            <w:txbxContent>
                                                              <w:tbl>
                                                                <w:tblPr>
                                                                  <w:tblpPr w:bottomFromText="0" w:horzAnchor="text" w:leftFromText="45" w:rightFromText="45" w:tblpX="0" w:tblpXSpec="" w:tblpY="0" w:tblpYSpec="" w:topFromText="0" w:vertAnchor="text"/>
                                                                  <w:tblW w:w="4317" w:type="dxa"/>
                                                                  <w:jc w:val="left"/>
                                                                  <w:tblInd w:w="300" w:type="dxa"/>
                                                                  <w:tblBorders/>
                                                                  <w:tblCellMar>
                                                                    <w:top w:w="0" w:type="dxa"/>
                                                                    <w:left w:w="300" w:type="dxa"/>
                                                                    <w:bottom w:w="0" w:type="dxa"/>
                                                                    <w:right w:w="300" w:type="dxa"/>
                                                                  </w:tblCellMar>
                                                                </w:tblPr>
                                                                <w:tblGrid>
                                                                  <w:gridCol w:w="4317"/>
                                                                </w:tblGrid>
                                                                <w:tr>
                                                                  <w:trPr/>
                                                                  <w:tc>
                                                                    <w:tcPr>
                                                                      <w:tcW w:w="4317" w:type="dxa"/>
                                                                      <w:tcBorders/>
                                                                      <w:shd w:fill="auto" w:val="clear"/>
                                                                    </w:tcPr>
                                                                    <w:p>
                                                                      <w:pPr>
                                                                        <w:pStyle w:val="NormalWeb"/>
                                                                        <w:spacing w:lineRule="atLeast" w:line="240" w:beforeAutospacing="0" w:before="0" w:afterAutospacing="0" w:after="0"/>
                                                                      </w:pPr>
                                                                      <w:bookmarkStart w:id="39" w:name="__UnoMark__735_666199819"/>
                                                                      <w:bookmarkEnd w:id="39"/>
                                                                      <w:r>
                                                                        <w:rPr>
                                                                          <w:rFonts w:cs="Arial" w:ascii="Arial" w:hAnsi="Arial"/>
                                                                          <w:b/>
                                                                          <w:bCs/>
                                                                          <w:caps/>
                                                                          <w:color w:val="1C1D1E"/>
                                                                          <w:sz w:val="17"/>
                                                                          <w:szCs w:val="17"/>
                                                                        </w:rPr>
                                                                        <w:t>AUSTRALIA</w:t>
                                                                      </w:r>
                                                                    </w:p>
                                                                  </w:tc>
                                                                </w:tr>
                                                                <w:tr>
                                                                  <w:trPr/>
                                                                  <w:tc>
                                                                    <w:tcPr>
                                                                      <w:tcW w:w="4317" w:type="dxa"/>
                                                                      <w:tcBorders/>
                                                                      <w:shd w:fill="auto" w:val="clear"/>
                                                                      <w:tcMar>
                                                                        <w:bottom w:w="300" w:type="dxa"/>
                                                                      </w:tcMar>
                                                                    </w:tcPr>
                                                                    <w:p>
                                                                      <w:pPr>
                                                                        <w:pStyle w:val="NormalWeb"/>
                                                                        <w:spacing w:lineRule="atLeast" w:line="210" w:beforeAutospacing="0" w:before="0" w:afterAutospacing="0" w:after="0"/>
                                                                      </w:pPr>
                                                                      <w:bookmarkStart w:id="40" w:name="__UnoMark__736_666199819"/>
                                                                      <w:bookmarkStart w:id="41" w:name="__UnoMark__737_666199819"/>
                                                                      <w:bookmarkEnd w:id="40"/>
                                                                      <w:bookmarkEnd w:id="41"/>
                                                                      <w:r>
                                                                        <w:rPr>
                                                                          <w:rFonts w:cs="Arial" w:ascii="Arial" w:hAnsi="Arial"/>
                                                                          <w:color w:val="1C1D1E"/>
                                                                          <w:sz w:val="17"/>
                                                                          <w:szCs w:val="17"/>
                                                                          <w:lang w:val="en-US"/>
                                                                        </w:rPr>
                                                                        <w:t>John Wiley &amp; Sons Ltd</w:t>
                                                                        <w:br/>
                                                                        <w:t>155 Cremorne Street,</w:t>
                                                                        <w:br/>
                                                                        <w:t>Richmond, Victoria 3121 Australia</w:t>
                                                                        <w:br/>
                                                                        <w:t>Phone: +61 7 3859 9611</w:t>
                                                                      </w:r>
                                                                    </w:p>
                                                                  </w:tc>
                                                                </w:tr>
                                                                <w:tr>
                                                                  <w:trPr/>
                                                                  <w:tc>
                                                                    <w:tcPr>
                                                                      <w:tcW w:w="4317" w:type="dxa"/>
                                                                      <w:tcBorders/>
                                                                      <w:shd w:fill="auto" w:val="clear"/>
                                                                    </w:tcPr>
                                                                    <w:p>
                                                                      <w:pPr>
                                                                        <w:pStyle w:val="NormalWeb"/>
                                                                        <w:spacing w:lineRule="atLeast" w:line="240" w:beforeAutospacing="0" w:before="0" w:afterAutospacing="0" w:after="0"/>
                                                                      </w:pPr>
                                                                      <w:bookmarkStart w:id="42" w:name="__UnoMark__738_666199819"/>
                                                                      <w:bookmarkStart w:id="43" w:name="__UnoMark__739_666199819"/>
                                                                      <w:bookmarkEnd w:id="42"/>
                                                                      <w:bookmarkEnd w:id="43"/>
                                                                      <w:r>
                                                                        <w:rPr>
                                                                          <w:rFonts w:cs="Arial" w:ascii="Arial" w:hAnsi="Arial"/>
                                                                          <w:b/>
                                                                          <w:bCs/>
                                                                          <w:caps/>
                                                                          <w:color w:val="1C1D1E"/>
                                                                          <w:sz w:val="17"/>
                                                                          <w:szCs w:val="17"/>
                                                                        </w:rPr>
                                                                        <w:t>ASIA</w:t>
                                                                      </w:r>
                                                                    </w:p>
                                                                  </w:tc>
                                                                </w:tr>
                                                                <w:tr>
                                                                  <w:trPr/>
                                                                  <w:tc>
                                                                    <w:tcPr>
                                                                      <w:tcW w:w="4317" w:type="dxa"/>
                                                                      <w:tcBorders/>
                                                                      <w:shd w:fill="auto" w:val="clear"/>
                                                                      <w:tcMar>
                                                                        <w:bottom w:w="300" w:type="dxa"/>
                                                                      </w:tcMar>
                                                                    </w:tcPr>
                                                                    <w:p>
                                                                      <w:pPr>
                                                                        <w:pStyle w:val="NormalWeb"/>
                                                                        <w:spacing w:lineRule="atLeast" w:line="210" w:beforeAutospacing="0" w:before="0" w:afterAutospacing="0" w:after="0"/>
                                                                      </w:pPr>
                                                                      <w:bookmarkStart w:id="44" w:name="__UnoMark__740_666199819"/>
                                                                      <w:bookmarkStart w:id="45" w:name="__UnoMark__741_666199819"/>
                                                                      <w:bookmarkEnd w:id="44"/>
                                                                      <w:bookmarkEnd w:id="45"/>
                                                                      <w:r>
                                                                        <w:rPr>
                                                                          <w:rFonts w:cs="Arial" w:ascii="Arial" w:hAnsi="Arial"/>
                                                                          <w:color w:val="1C1D1E"/>
                                                                          <w:sz w:val="17"/>
                                                                          <w:szCs w:val="17"/>
                                                                          <w:lang w:val="en-US"/>
                                                                        </w:rPr>
                                                                        <w:t>John Wiley &amp; Sons Pte Ltd</w:t>
                                                                        <w:br/>
                                                                        <w:t>1 Fusionopolis Walk,</w:t>
                                                                        <w:br/>
                                                                        <w:t>#07-01 Solaris South Tower,</w:t>
                                                                        <w:br/>
                                                                        <w:t>Singapore 138628</w:t>
                                                                        <w:br/>
                                                                        <w:t>Phone: +65 6643 8333</w:t>
                                                                      </w:r>
                                                                    </w:p>
                                                                  </w:tc>
                                                                </w:tr>
                                                                <w:tr>
                                                                  <w:trPr/>
                                                                  <w:tc>
                                                                    <w:tcPr>
                                                                      <w:tcW w:w="4317" w:type="dxa"/>
                                                                      <w:tcBorders/>
                                                                      <w:shd w:fill="auto" w:val="clear"/>
                                                                    </w:tcPr>
                                                                    <w:p>
                                                                      <w:pPr>
                                                                        <w:pStyle w:val="NormalWeb"/>
                                                                        <w:spacing w:lineRule="atLeast" w:line="240" w:beforeAutospacing="0" w:before="0" w:afterAutospacing="0" w:after="0"/>
                                                                      </w:pPr>
                                                                      <w:bookmarkStart w:id="46" w:name="__UnoMark__742_666199819"/>
                                                                      <w:bookmarkStart w:id="47" w:name="__UnoMark__743_666199819"/>
                                                                      <w:bookmarkEnd w:id="46"/>
                                                                      <w:bookmarkEnd w:id="47"/>
                                                                      <w:r>
                                                                        <w:rPr>
                                                                          <w:rFonts w:cs="Arial" w:ascii="Arial" w:hAnsi="Arial"/>
                                                                          <w:b/>
                                                                          <w:bCs/>
                                                                          <w:color w:val="1C1D1E"/>
                                                                          <w:sz w:val="17"/>
                                                                          <w:szCs w:val="17"/>
                                                                        </w:rPr>
                                                                        <w:t>Customer Service</w:t>
                                                                      </w:r>
                                                                    </w:p>
                                                                  </w:tc>
                                                                </w:tr>
                                                                <w:tr>
                                                                  <w:trPr/>
                                                                  <w:tc>
                                                                    <w:tcPr>
                                                                      <w:tcW w:w="4317" w:type="dxa"/>
                                                                      <w:tcBorders/>
                                                                      <w:shd w:fill="auto" w:val="clear"/>
                                                                      <w:tcMar>
                                                                        <w:bottom w:w="300" w:type="dxa"/>
                                                                      </w:tcMar>
                                                                    </w:tcPr>
                                                                    <w:p>
                                                                      <w:pPr>
                                                                        <w:pStyle w:val="NormalWeb"/>
                                                                        <w:spacing w:lineRule="atLeast" w:line="210" w:beforeAutospacing="0" w:before="0" w:afterAutospacing="0" w:after="0"/>
                                                                      </w:pPr>
                                                                      <w:bookmarkStart w:id="48" w:name="__UnoMark__744_666199819"/>
                                                                      <w:bookmarkEnd w:id="48"/>
                                                                      <w:r>
                                                                        <w:rPr>
                                                                          <w:rFonts w:cs="Arial" w:ascii="Arial" w:hAnsi="Arial"/>
                                                                          <w:color w:val="1C1D1E"/>
                                                                          <w:sz w:val="17"/>
                                                                          <w:szCs w:val="17"/>
                                                                        </w:rPr>
                                                                        <w:t>Web: </w:t>
                                                                      </w:r>
                                                                      <w:hyperlink r:id="rId53">
                                                                        <w:r>
                                                                          <w:rPr>
                                                                            <w:rStyle w:val="EnlacedeInternet"/>
                                                                            <w:rFonts w:cs="Arial" w:ascii="Arial" w:hAnsi="Arial"/>
                                                                            <w:sz w:val="17"/>
                                                                            <w:szCs w:val="17"/>
                                                                          </w:rPr>
                                                                          <w:t>www.wiley.com/help</w:t>
                                                                        </w:r>
                                                                      </w:hyperlink>
                                                                      <w:r>
                                                                        <w:rPr>
                                                                          <w:rFonts w:cs="Arial" w:ascii="Arial" w:hAnsi="Arial"/>
                                                                          <w:color w:val="1C1D1E"/>
                                                                          <w:sz w:val="17"/>
                                                                          <w:szCs w:val="17"/>
                                                                        </w:rPr>
                                                                        <w:br/>
                                                                        <w:t>Email: </w:t>
                                                                      </w:r>
                                                                      <w:hyperlink r:id="rId54">
                                                                        <w:r>
                                                                          <w:rPr>
                                                                            <w:rStyle w:val="EnlacedeInternet"/>
                                                                            <w:rFonts w:cs="Arial" w:ascii="Arial" w:hAnsi="Arial"/>
                                                                            <w:sz w:val="17"/>
                                                                            <w:szCs w:val="17"/>
                                                                          </w:rPr>
                                                                          <w:t>wileycustomer@wiley.com</w:t>
                                                                        </w:r>
                                                                      </w:hyperlink>
                                                                    </w:p>
                                                                  </w:tc>
                                                                </w:tr>
                                                              </w:tbl>
                                                            </w:txbxContent>
                                                          </v:textbox>
                                                          <w10:wrap type="square"/>
                                                        </v:rect>
                                                      </w:pict>
                                                    </mc:Fallback>
                                                  </mc:AlternateContent>
                                                </w:r>
                                                <w:r/>
                                              </w:p>
                                              <w:p>
                                                <w:pPr>
                                                  <w:pStyle w:val="Normal"/>
                                                  <w:jc w:val="center"/>
                                                  <w:rPr>
                                                    <w:sz w:val="21"/>
                                                    <w:sz w:val="21"/>
                                                    <w:szCs w:val="21"/>
                                                    <w:vanish/>
                                                    <w:rFonts w:ascii="Verdana" w:hAnsi="Verdana"/>
                                                    <w:color w:val="000000"/>
                                                  </w:rPr>
                                                </w:pPr>
                                                <w:r>
                                                  <w:rPr>
                                                    <w:rFonts w:ascii="Verdana" w:hAnsi="Verdana"/>
                                                    <w:vanish/>
                                                    <w:color w:val="000000"/>
                                                    <w:sz w:val="21"/>
                                                    <w:szCs w:val="21"/>
                                                  </w:rPr>
                                                </w:r>
                                                <w:r/>
                                              </w:p>
                                              <w:tbl>
                                                <w:tblPr>
                                                  <w:tblW w:w="9000" w:type="dxa"/>
                                                  <w:jc w:val="center"/>
                                                  <w:tblInd w:w="0" w:type="dxa"/>
                                                  <w:tblBorders>
                                                    <w:top w:val="single" w:sz="6" w:space="0" w:color="D8D9DA"/>
                                                  </w:tblBorders>
                                                  <w:tblCellMar>
                                                    <w:top w:w="300" w:type="dxa"/>
                                                    <w:left w:w="0" w:type="dxa"/>
                                                    <w:bottom w:w="0" w:type="dxa"/>
                                                    <w:right w:w="0" w:type="dxa"/>
                                                  </w:tblCellMar>
                                                </w:tblPr>
                                                <w:tblGrid>
                                                  <w:gridCol w:w="9000"/>
                                                </w:tblGrid>
                                                <w:tr>
                                                  <w:trPr/>
                                                  <w:tc>
                                                    <w:tcPr>
                                                      <w:tcW w:w="9000" w:type="dxa"/>
                                                      <w:tcBorders>
                                                        <w:top w:val="single" w:sz="6" w:space="0" w:color="D8D9DA"/>
                                                      </w:tcBorders>
                                                      <w:shd w:color="auto" w:fill="FFFFFF" w:val="clear"/>
                                                      <w:vAlign w:val="center"/>
                                                    </w:tcPr>
                                                    <w:p>
                                                      <w:pPr>
                                                        <w:pStyle w:val="Normal"/>
                                                        <w:spacing w:lineRule="atLeast" w:line="270"/>
                                                        <w:rPr>
                                                          <w:sz w:val="17"/>
                                                          <w:sz w:val="17"/>
                                                          <w:szCs w:val="17"/>
                                                          <w:rFonts w:ascii="Arial" w:hAnsi="Arial" w:cs="Arial"/>
                                                          <w:color w:val="1C1D1E"/>
                                                        </w:rPr>
                                                      </w:pPr>
                                                      <w:hyperlink r:id="rId55">
                                                        <w:r>
                                                          <w:rPr>
                                                            <w:rStyle w:val="EnlacedeInternet"/>
                                                            <w:rFonts w:cs="Arial" w:ascii="Arial" w:hAnsi="Arial"/>
                                                            <w:sz w:val="17"/>
                                                            <w:szCs w:val="17"/>
                                                            <w:lang w:val="en-US"/>
                                                          </w:rPr>
                                                          <w:t>© John Wiley &amp; Sons</w:t>
                                                        </w:r>
                                                      </w:hyperlink>
                                                      <w:r>
                                                        <w:rPr>
                                                          <w:rFonts w:cs="Arial" w:ascii="Arial" w:hAnsi="Arial"/>
                                                          <w:color w:val="1C1D1E"/>
                                                          <w:sz w:val="17"/>
                                                          <w:szCs w:val="17"/>
                                                          <w:lang w:val="en-US"/>
                                                        </w:rPr>
                                                        <w:t>. All rights reserved. </w:t>
                                                      </w:r>
                                                      <w:hyperlink r:id="rId56">
                                                        <w:r>
                                                          <w:rPr>
                                                            <w:rStyle w:val="EnlacedeInternet"/>
                                                            <w:rFonts w:cs="Arial" w:ascii="Arial" w:hAnsi="Arial"/>
                                                            <w:sz w:val="17"/>
                                                            <w:szCs w:val="17"/>
                                                          </w:rPr>
                                                          <w:t>Privacy Policy</w:t>
                                                        </w:r>
                                                      </w:hyperlink>
                                                      <w:r>
                                                        <w:rPr>
                                                          <w:rFonts w:cs="Arial" w:ascii="Arial" w:hAnsi="Arial"/>
                                                          <w:color w:val="1C1D1E"/>
                                                          <w:sz w:val="17"/>
                                                          <w:szCs w:val="17"/>
                                                        </w:rPr>
                                                        <w:t>.</w:t>
                                                      </w:r>
                                                      <w:r/>
                                                    </w:p>
                                                  </w:tc>
                                                </w:tr>
                                              </w:tbl>
                                              <w:p>
                                                <w:pPr>
                                                  <w:pStyle w:val="Normal"/>
                                                  <w:jc w:val="center"/>
                                                  <w:rPr>
                                                    <w:sz w:val="21"/>
                                                    <w:sz w:val="21"/>
                                                    <w:szCs w:val="21"/>
                                                    <w:vanish/>
                                                    <w:rFonts w:ascii="Verdana" w:hAnsi="Verdana"/>
                                                    <w:color w:val="000000"/>
                                                  </w:rPr>
                                                </w:pPr>
                                                <w:r>
                                                  <w:rPr>
                                                    <w:rFonts w:ascii="Verdana" w:hAnsi="Verdana"/>
                                                    <w:vanish/>
                                                    <w:color w:val="000000"/>
                                                    <w:sz w:val="21"/>
                                                    <w:szCs w:val="21"/>
                                                  </w:rPr>
                                                </w:r>
                                                <w:r/>
                                              </w:p>
                                              <w:tbl>
                                                <w:tblPr>
                                                  <w:tblW w:w="9000" w:type="dxa"/>
                                                  <w:jc w:val="center"/>
                                                  <w:tblInd w:w="0" w:type="dxa"/>
                                                  <w:tblBorders>
                                                    <w:top w:val="single" w:sz="6" w:space="0" w:color="1C1D1E"/>
                                                  </w:tblBorders>
                                                  <w:tblCellMar>
                                                    <w:top w:w="0" w:type="dxa"/>
                                                    <w:left w:w="0" w:type="dxa"/>
                                                    <w:bottom w:w="0" w:type="dxa"/>
                                                    <w:right w:w="0" w:type="dxa"/>
                                                  </w:tblCellMar>
                                                </w:tblPr>
                                                <w:tblGrid>
                                                  <w:gridCol w:w="9000"/>
                                                </w:tblGrid>
                                                <w:tr>
                                                  <w:trPr/>
                                                  <w:tc>
                                                    <w:tcPr>
                                                      <w:tcW w:w="9000" w:type="dxa"/>
                                                      <w:tcBorders>
                                                        <w:top w:val="single" w:sz="6" w:space="0" w:color="1C1D1E"/>
                                                      </w:tcBorders>
                                                      <w:shd w:color="auto" w:fill="FFFFFF" w:val="clear"/>
                                                      <w:vAlign w:val="center"/>
                                                    </w:tcPr>
                                                    <w:p>
                                                      <w:pPr>
                                                        <w:pStyle w:val="Normal"/>
                                                        <w:rPr>
                                                          <w:sz w:val="21"/>
                                                          <w:sz w:val="21"/>
                                                          <w:szCs w:val="21"/>
                                                          <w:rFonts w:ascii="Verdana" w:hAnsi="Verdana" w:cs="Times New Roman"/>
                                                          <w:color w:val="000000"/>
                                                        </w:rPr>
                                                      </w:pPr>
                                                      <w:r>
                                                        <w:rPr/>
                                                        <w:drawing>
                                                          <wp:inline distT="0" distB="0" distL="0" distR="0">
                                                            <wp:extent cx="953135" cy="418465"/>
                                                            <wp:effectExtent l="0" t="0" r="0" b="0"/>
                                                            <wp:docPr id="22" name="Picture" descr="W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Wiley"/>
                                                                    <pic:cNvPicPr>
                                                                      <a:picLocks noChangeAspect="1" noChangeArrowheads="1"/>
                                                                    </pic:cNvPicPr>
                                                                  </pic:nvPicPr>
                                                                  <pic:blipFill>
                                                                    <a:blip r:embed="rId57"/>
                                                                    <a:stretch>
                                                                      <a:fillRect/>
                                                                    </a:stretch>
                                                                  </pic:blipFill>
                                                                  <pic:spPr bwMode="auto">
                                                                    <a:xfrm>
                                                                      <a:off x="0" y="0"/>
                                                                      <a:ext cx="953135" cy="418465"/>
                                                                    </a:xfrm>
                                                                    <a:prstGeom prst="rect">
                                                                      <a:avLst/>
                                                                    </a:prstGeom>
                                                                    <a:noFill/>
                                                                    <a:ln w="9525">
                                                                      <a:noFill/>
                                                                      <a:miter lim="800000"/>
                                                                      <a:headEnd/>
                                                                      <a:tailEnd/>
                                                                    </a:ln>
                                                                  </pic:spPr>
                                                                </pic:pic>
                                                              </a:graphicData>
                                                            </a:graphic>
                                                          </wp:inline>
                                                        </w:drawing>
                                                      </w:r>
                                                      <w:r/>
                                                    </w:p>
                                                  </w:tc>
                                                </w:tr>
                                              </w:tbl>
                                              <w:p>
                                                <w:pPr>
                                                  <w:pStyle w:val="Normal"/>
                                                  <w:jc w:val="center"/>
                                                  <w:rPr>
                                                    <w:sz w:val="21"/>
                                                    <w:sz w:val="21"/>
                                                    <w:szCs w:val="21"/>
                                                    <w:rFonts w:ascii="Verdana" w:hAnsi="Verdana"/>
                                                    <w:color w:val="000000"/>
                                                  </w:rPr>
                                                </w:pPr>
                                                <w:r>
                                                  <w:rPr>
                                                    <w:rFonts w:ascii="Verdana" w:hAnsi="Verdana"/>
                                                    <w:color w:val="000000"/>
                                                    <w:sz w:val="21"/>
                                                    <w:szCs w:val="21"/>
                                                  </w:rPr>
                                                </w:r>
                                                <w:r/>
                                              </w:p>
                                              <w:p>
                                                <w:pPr>
                                                  <w:pStyle w:val="Normal"/>
                                                  <w:jc w:val="center"/>
                                                  <w:rPr>
                                                    <w:sz w:val="21"/>
                                                    <w:sz w:val="21"/>
                                                    <w:szCs w:val="21"/>
                                                    <w:rFonts w:ascii="Verdana" w:hAnsi="Verdana"/>
                                                    <w:color w:val="000000"/>
                                                  </w:rPr>
                                                </w:pPr>
                                                <w:r>
                                                  <w:rPr>
                                                    <w:rFonts w:ascii="Verdana" w:hAnsi="Verdana"/>
                                                    <w:color w:val="000000"/>
                                                    <w:sz w:val="21"/>
                                                    <w:szCs w:val="21"/>
                                                  </w:rPr>
                                                </w:r>
                                                <w:r/>
                                              </w:p>
                                              <w:p>
                                                <w:pPr>
                                                  <w:pStyle w:val="Normal"/>
                                                  <w:jc w:val="center"/>
                                                  <w:rPr>
                                                    <w:sz w:val="21"/>
                                                    <w:sz w:val="21"/>
                                                    <w:szCs w:val="21"/>
                                                    <w:rFonts w:ascii="Verdana" w:hAnsi="Verdana"/>
                                                    <w:color w:val="000000"/>
                                                  </w:rPr>
                                                </w:pPr>
                                                <w:r>
                                                  <w:rPr>
                                                    <w:rFonts w:ascii="Verdana" w:hAnsi="Verdana"/>
                                                    <w:color w:val="000000"/>
                                                    <w:sz w:val="21"/>
                                                    <w:szCs w:val="21"/>
                                                  </w:rPr>
                                                </w:r>
                                                <w:r/>
                                              </w:p>
                                            </w:tc>
                                          </w:tr>
                                        </w:tbl>
                                        <w:p>
                                          <w:pPr>
                                            <w:pStyle w:val="Normal"/>
                                            <w:rPr>
                                              <w:sz w:val="21"/>
                                              <w:sz w:val="21"/>
                                              <w:szCs w:val="21"/>
                                              <w:rFonts w:ascii="Verdana" w:hAnsi="Verdana"/>
                                              <w:color w:val="000000"/>
                                            </w:rPr>
                                          </w:pPr>
                                          <w:r>
                                            <w:rPr>
                                              <w:rFonts w:ascii="Verdana" w:hAnsi="Verdana"/>
                                              <w:color w:val="000000"/>
                                              <w:sz w:val="21"/>
                                              <w:szCs w:val="21"/>
                                            </w:rPr>
                                          </w:r>
                                          <w:r/>
                                        </w:p>
                                      </w:tc>
                                    </w:tr>
                                  </w:tbl>
                                  <w:p>
                                    <w:pPr>
                                      <w:pStyle w:val="Normal"/>
                                      <w:rPr>
                                        <w:sz w:val="21"/>
                                        <w:sz w:val="21"/>
                                        <w:szCs w:val="21"/>
                                        <w:rFonts w:ascii="Verdana" w:hAnsi="Verdana"/>
                                        <w:color w:val="000000"/>
                                      </w:rPr>
                                    </w:pPr>
                                    <w:r>
                                      <w:rPr>
                                        <w:rFonts w:ascii="Verdana" w:hAnsi="Verdana"/>
                                        <w:color w:val="000000"/>
                                        <w:sz w:val="21"/>
                                        <w:szCs w:val="21"/>
                                      </w:rPr>
                                    </w:r>
                                    <w:r/>
                                  </w:p>
                                </w:tc>
                              </w:tr>
                            </w:tbl>
                            <w:p>
                              <w:pPr>
                                <w:pStyle w:val="Normal"/>
                                <w:rPr>
                                  <w:sz w:val="21"/>
                                  <w:sz w:val="21"/>
                                  <w:szCs w:val="21"/>
                                  <w:rFonts w:ascii="Verdana" w:hAnsi="Verdana"/>
                                  <w:color w:val="000000"/>
                                </w:rPr>
                              </w:pPr>
                              <w:r>
                                <w:rPr>
                                  <w:rFonts w:ascii="Verdana" w:hAnsi="Verdana"/>
                                  <w:color w:val="000000"/>
                                  <w:sz w:val="21"/>
                                  <w:szCs w:val="21"/>
                                </w:rPr>
                              </w:r>
                              <w:r/>
                            </w:p>
                          </w:tc>
                        </w:tr>
                      </w:tbl>
                      <w:p>
                        <w:pPr>
                          <w:pStyle w:val="Normal"/>
                          <w:rPr>
                            <w:sz w:val="21"/>
                            <w:sz w:val="21"/>
                            <w:szCs w:val="21"/>
                            <w:rFonts w:ascii="Verdana" w:hAnsi="Verdana"/>
                            <w:color w:val="000000"/>
                          </w:rPr>
                        </w:pPr>
                        <w:r>
                          <w:rPr>
                            <w:rFonts w:ascii="Verdana" w:hAnsi="Verdana"/>
                            <w:color w:val="000000"/>
                            <w:sz w:val="21"/>
                            <w:szCs w:val="21"/>
                          </w:rPr>
                        </w:r>
                        <w:r/>
                      </w:p>
                    </w:tc>
                  </w:tr>
                </w:tbl>
                <w:p>
                  <w:pPr>
                    <w:pStyle w:val="Normal"/>
                    <w:rPr>
                      <w:sz w:val="21"/>
                      <w:sz w:val="21"/>
                      <w:szCs w:val="21"/>
                      <w:rFonts w:ascii="Verdana" w:hAnsi="Verdana"/>
                      <w:color w:val="000000"/>
                    </w:rPr>
                  </w:pPr>
                  <w:r>
                    <w:rPr>
                      <w:rFonts w:ascii="Verdana" w:hAnsi="Verdana"/>
                      <w:color w:val="000000"/>
                      <w:sz w:val="21"/>
                      <w:szCs w:val="21"/>
                    </w:rPr>
                  </w:r>
                  <w:r/>
                </w:p>
              </w:tc>
            </w:tr>
          </w:tbl>
          <w:p>
            <w:pPr>
              <w:pStyle w:val="Normal"/>
              <w:jc w:val="center"/>
              <w:rPr>
                <w:sz w:val="21"/>
                <w:sz w:val="21"/>
                <w:szCs w:val="21"/>
                <w:rFonts w:ascii="Verdana" w:hAnsi="Verdana"/>
                <w:color w:val="000000"/>
              </w:rPr>
            </w:pPr>
            <w:r>
              <w:rPr>
                <w:rFonts w:ascii="Verdana" w:hAnsi="Verdana"/>
                <w:color w:val="000000"/>
                <w:sz w:val="21"/>
                <w:szCs w:val="21"/>
              </w:rPr>
            </w:r>
            <w:r/>
          </w:p>
        </w:tc>
      </w:tr>
    </w:tbl>
    <w:p>
      <w:pPr>
        <w:pStyle w:val="Normal"/>
        <w:rPr>
          <w:sz w:val="17"/>
          <w:sz w:val="17"/>
          <w:szCs w:val="17"/>
          <w:rFonts w:ascii="Arial" w:hAnsi="Arial" w:cs="Arial"/>
          <w:color w:val="333333"/>
          <w:lang w:val="en-US"/>
        </w:rPr>
      </w:pPr>
      <w:r>
        <w:rPr>
          <w:rFonts w:cs="Arial" w:ascii="Arial" w:hAnsi="Arial"/>
          <w:color w:val="333333"/>
          <w:sz w:val="17"/>
          <w:szCs w:val="17"/>
          <w:lang w:val="en-US"/>
        </w:rPr>
      </w:r>
      <w:r>
        <w:br w:type="page"/>
      </w:r>
      <w:r/>
    </w:p>
    <w:p>
      <w:pPr>
        <w:pStyle w:val="Normal"/>
        <w:shd w:val="clear" w:color="auto" w:themeColor="" w:themeTint="" w:themeShade="" w:fill="FFFFFF" w:themeFill="" w:themeFillTint="" w:themeFillShade=""/>
        <w:rPr>
          <w:sz w:val="17"/>
          <w:sz w:val="17"/>
          <w:szCs w:val="17"/>
          <w:rFonts w:ascii="Arial" w:hAnsi="Arial" w:cs="Arial"/>
          <w:color w:val="333333"/>
          <w:lang w:val="en-US"/>
        </w:rPr>
      </w:pPr>
      <w:r>
        <w:rPr>
          <w:rFonts w:cs="Arial" w:ascii="Arial" w:hAnsi="Arial"/>
          <w:color w:val="333333"/>
          <w:sz w:val="17"/>
          <w:szCs w:val="17"/>
          <w:lang w:val="en-US"/>
        </w:rPr>
        <w:t>You are here: </w:t>
      </w:r>
      <w:hyperlink r:id="rId58">
        <w:r>
          <w:rPr>
            <w:rStyle w:val="EnlacedeInternet"/>
            <w:rFonts w:cs="Arial" w:ascii="Arial" w:hAnsi="Arial"/>
            <w:color w:val="006699"/>
            <w:sz w:val="17"/>
            <w:szCs w:val="17"/>
            <w:lang w:val="en-US"/>
          </w:rPr>
          <w:t>Home</w:t>
        </w:r>
      </w:hyperlink>
      <w:r>
        <w:rPr>
          <w:rFonts w:cs="Arial" w:ascii="Arial" w:hAnsi="Arial"/>
          <w:color w:val="333333"/>
          <w:sz w:val="17"/>
          <w:szCs w:val="17"/>
          <w:lang w:val="en-US"/>
        </w:rPr>
        <w:t> / KY Governor’s Budget Would Eliminate Library Funds</w:t>
      </w:r>
      <w:r/>
    </w:p>
    <w:p>
      <w:pPr>
        <w:pStyle w:val="Encabezado1"/>
        <w:shd w:val="clear" w:color="auto" w:themeColor="" w:themeTint="" w:themeShade="" w:fill="FFFFFF" w:themeFill="" w:themeFillTint="" w:themeFillShade=""/>
        <w:spacing w:lineRule="atLeast" w:line="375" w:beforeAutospacing="0" w:before="0" w:afterAutospacing="0" w:after="150"/>
        <w:rPr>
          <w:sz w:val="33"/>
          <w:b w:val="false"/>
          <w:sz w:val="33"/>
          <w:b w:val="false"/>
          <w:szCs w:val="33"/>
          <w:bCs w:val="false"/>
          <w:rFonts w:ascii="Georgia" w:hAnsi="Georgia" w:cs="Arial"/>
          <w:color w:val="333333"/>
          <w:lang w:val="en-US"/>
        </w:rPr>
      </w:pPr>
      <w:r>
        <w:rPr>
          <w:rFonts w:cs="Arial" w:ascii="Georgia" w:hAnsi="Georgia"/>
          <w:b w:val="false"/>
          <w:bCs w:val="false"/>
          <w:color w:val="333333"/>
          <w:sz w:val="33"/>
          <w:szCs w:val="33"/>
          <w:lang w:val="en-US"/>
        </w:rPr>
        <w:t>7. KY Governor’s Budget Would Eliminate Library Funds</w:t>
      </w:r>
      <w:r/>
    </w:p>
    <w:p>
      <w:pPr>
        <w:pStyle w:val="Normal"/>
        <w:shd w:val="clear" w:color="auto" w:themeColor="" w:themeTint="" w:themeShade="" w:fill="FFFFFF" w:themeFill="" w:themeFillTint="" w:themeFillShade=""/>
        <w:rPr>
          <w:sz w:val="20"/>
          <w:sz w:val="20"/>
          <w:szCs w:val="20"/>
          <w:rFonts w:ascii="Arial" w:hAnsi="Arial" w:cs="Arial"/>
          <w:color w:val="333333"/>
          <w:lang w:val="en-US"/>
        </w:rPr>
      </w:pPr>
      <w:r>
        <w:rPr>
          <w:rFonts w:cs="Arial" w:ascii="Arial" w:hAnsi="Arial"/>
          <w:color w:val="333333"/>
          <w:sz w:val="20"/>
          <w:szCs w:val="20"/>
          <w:lang w:val="en-US"/>
        </w:rPr>
        <w:t>By </w:t>
      </w:r>
      <w:r>
        <w:rPr>
          <w:rStyle w:val="Author"/>
          <w:rFonts w:cs="Arial" w:ascii="Arial" w:hAnsi="Arial"/>
          <w:color w:val="333333"/>
          <w:sz w:val="20"/>
          <w:szCs w:val="20"/>
          <w:lang w:val="en-US"/>
        </w:rPr>
        <w:t>Bob Warburton</w:t>
      </w:r>
      <w:r>
        <w:rPr>
          <w:rFonts w:cs="Arial" w:ascii="Arial" w:hAnsi="Arial"/>
          <w:color w:val="333333"/>
          <w:sz w:val="20"/>
          <w:szCs w:val="20"/>
          <w:lang w:val="en-US"/>
        </w:rPr>
        <w:t> on </w:t>
      </w:r>
      <w:r>
        <w:rPr>
          <w:rStyle w:val="Fecha66"/>
          <w:rFonts w:cs="Arial" w:ascii="Arial" w:hAnsi="Arial"/>
          <w:color w:val="333333"/>
          <w:sz w:val="20"/>
          <w:szCs w:val="20"/>
          <w:lang w:val="en-US"/>
        </w:rPr>
        <w:t>February 7, 2018</w:t>
      </w:r>
      <w:r>
        <w:rPr>
          <w:rFonts w:cs="Arial" w:ascii="Arial" w:hAnsi="Arial"/>
          <w:color w:val="333333"/>
          <w:sz w:val="20"/>
          <w:szCs w:val="20"/>
          <w:lang w:val="en-US"/>
        </w:rPr>
        <w:t> </w:t>
      </w:r>
      <w:r>
        <w:fldChar w:fldCharType="begin"/>
      </w:r>
      <w:r>
        <w:instrText> HYPERLINK "http://lj.libraryjournal.com/2018/02/budgets-funding/ky-governors-budget-eliminate-library-funds/" \l "comments"</w:instrText>
      </w:r>
      <w:r>
        <w:fldChar w:fldCharType="separate"/>
      </w:r>
      <w:r>
        <w:rPr>
          <w:rStyle w:val="EnlacedeInternet"/>
          <w:rFonts w:cs="Arial" w:ascii="Arial" w:hAnsi="Arial"/>
          <w:color w:val="006699"/>
          <w:sz w:val="20"/>
          <w:szCs w:val="20"/>
          <w:lang w:val="en-US"/>
        </w:rPr>
        <w:t>1 Comment</w:t>
      </w:r>
      <w:r>
        <w:fldChar w:fldCharType="end"/>
      </w:r>
      <w:r/>
    </w:p>
    <w:p>
      <w:pPr>
        <w:pStyle w:val="Normal"/>
        <w:shd w:val="clear" w:color="auto" w:themeColor="" w:themeTint="" w:themeShade="" w:fill="FFFFFF" w:themeFill="" w:themeFillTint="" w:themeFillShade=""/>
        <w:jc w:val="center"/>
        <w:rPr>
          <w:sz w:val="20"/>
          <w:sz w:val="20"/>
          <w:szCs w:val="20"/>
          <w:rFonts w:ascii="Arial" w:hAnsi="Arial" w:cs="Arial"/>
          <w:color w:val="333333"/>
        </w:rPr>
      </w:pPr>
      <w:r>
        <w:rPr/>
        <w:drawing>
          <wp:inline distT="0" distB="0" distL="0" distR="0">
            <wp:extent cx="2853055" cy="1901825"/>
            <wp:effectExtent l="0" t="0" r="0" b="0"/>
            <wp:docPr id="23" name="Picture" descr="http://lj.libraryjournal.com/wp-content/uploads/2018/02/Kentucky_State_Capitol_Front-e1517949242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descr="http://lj.libraryjournal.com/wp-content/uploads/2018/02/Kentucky_State_Capitol_Front-e1517949242248.jpg"/>
                    <pic:cNvPicPr>
                      <a:picLocks noChangeAspect="1" noChangeArrowheads="1"/>
                    </pic:cNvPicPr>
                  </pic:nvPicPr>
                  <pic:blipFill>
                    <a:blip r:embed="rId59"/>
                    <a:stretch>
                      <a:fillRect/>
                    </a:stretch>
                  </pic:blipFill>
                  <pic:spPr bwMode="auto">
                    <a:xfrm>
                      <a:off x="0" y="0"/>
                      <a:ext cx="2853055" cy="1901825"/>
                    </a:xfrm>
                    <a:prstGeom prst="rect">
                      <a:avLst/>
                    </a:prstGeom>
                    <a:noFill/>
                    <a:ln w="9525">
                      <a:noFill/>
                      <a:miter lim="800000"/>
                      <a:headEnd/>
                      <a:tailEnd/>
                    </a:ln>
                  </pic:spPr>
                </pic:pic>
              </a:graphicData>
            </a:graphic>
          </wp:inline>
        </w:drawing>
      </w:r>
      <w:r/>
    </w:p>
    <w:p>
      <w:pPr>
        <w:pStyle w:val="Wpcaptiontext"/>
        <w:shd w:val="clear" w:color="auto" w:themeColor="" w:themeTint="" w:themeShade="" w:fill="FFFFFF" w:themeFill="" w:themeFillTint="" w:themeFillShade=""/>
        <w:spacing w:lineRule="atLeast" w:line="180" w:beforeAutospacing="0" w:before="0" w:afterAutospacing="0" w:after="0"/>
        <w:jc w:val="center"/>
        <w:rPr>
          <w:sz w:val="17"/>
          <w:sz w:val="17"/>
          <w:szCs w:val="17"/>
          <w:rFonts w:ascii="Arial" w:hAnsi="Arial" w:cs="Arial"/>
          <w:color w:val="333333"/>
          <w:lang w:val="en-US"/>
        </w:rPr>
      </w:pPr>
      <w:r>
        <w:rPr>
          <w:rFonts w:cs="Arial" w:ascii="Arial" w:hAnsi="Arial"/>
          <w:color w:val="333333"/>
          <w:sz w:val="17"/>
          <w:szCs w:val="17"/>
          <w:lang w:val="en-US"/>
        </w:rPr>
        <w:t>Kentucky State Capitol at Frankfort </w:t>
        <w:br/>
      </w:r>
      <w:r>
        <w:rPr>
          <w:rStyle w:val="Credit"/>
          <w:rFonts w:cs="Arial" w:ascii="Arial" w:hAnsi="Arial"/>
          <w:color w:val="333333"/>
          <w:sz w:val="13"/>
          <w:szCs w:val="13"/>
          <w:lang w:val="en-US"/>
        </w:rPr>
        <w:t>Photo credit: Seifler via Wikimedia Commons</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Library Legislative Day in Kentucky on February 15 will give directors and advocates their first real chance to push back against Gov. Matt Bevin’s recent FY18–20 budget proposal, which seeks to eliminate every penny of the $2.5 million currently earmarked for direct state aid to libraries.</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Kentucky’s FY17–18 budget contains $2,534,460 for state aid to libraries, just slightly less than the $2,534,500 projected for FY18–19 by Mark Adler, chairman of the </w:t>
      </w:r>
      <w:hyperlink r:id="rId60">
        <w:r>
          <w:rPr>
            <w:rStyle w:val="EnlacedeInternet"/>
            <w:rFonts w:cs="Arial" w:ascii="Arial" w:hAnsi="Arial"/>
            <w:color w:val="006699"/>
            <w:sz w:val="20"/>
            <w:szCs w:val="20"/>
            <w:lang w:val="en-US"/>
          </w:rPr>
          <w:t>Kentucky Public Libraries Association</w:t>
        </w:r>
      </w:hyperlink>
      <w:r>
        <w:rPr>
          <w:rFonts w:cs="Arial" w:ascii="Arial" w:hAnsi="Arial"/>
          <w:color w:val="333333"/>
          <w:sz w:val="20"/>
          <w:szCs w:val="20"/>
          <w:lang w:val="en-US"/>
        </w:rPr>
        <w:t>. Under Bevin’s plan, that money would be eliminated, </w:t>
      </w:r>
      <w:hyperlink r:id="rId61">
        <w:r>
          <w:rPr>
            <w:rStyle w:val="EnlacedeInternet"/>
            <w:rFonts w:cs="Arial" w:ascii="Arial" w:hAnsi="Arial"/>
            <w:color w:val="006699"/>
            <w:sz w:val="20"/>
            <w:szCs w:val="20"/>
            <w:lang w:val="en-US"/>
          </w:rPr>
          <w:t>along with funding for 69 other programs</w:t>
        </w:r>
      </w:hyperlink>
      <w:r>
        <w:rPr>
          <w:rFonts w:cs="Arial" w:ascii="Arial" w:hAnsi="Arial"/>
          <w:color w:val="333333"/>
          <w:sz w:val="20"/>
          <w:szCs w:val="20"/>
          <w:lang w:val="en-US"/>
        </w:rPr>
        <w:t>, among them a variety of existing health and education initiatives.</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Library officials’ annual trek to Frankfort to meet with and lobby legislators takes on greater significance during the biennial budget years. But Bevin’s call to zero out direct state aid has upped the stakes considerably. In his January 16 budget message, the governor cited a litany of fiscal challenges Kentucky faces, topped by a </w:t>
      </w:r>
      <w:hyperlink r:id="rId62">
        <w:r>
          <w:rPr>
            <w:rStyle w:val="EnlacedeInternet"/>
            <w:rFonts w:cs="Arial" w:ascii="Arial" w:hAnsi="Arial"/>
            <w:color w:val="006699"/>
            <w:sz w:val="20"/>
            <w:szCs w:val="20"/>
            <w:lang w:val="en-US"/>
          </w:rPr>
          <w:t>severely underfunded pension</w:t>
        </w:r>
      </w:hyperlink>
      <w:r>
        <w:rPr>
          <w:rFonts w:cs="Arial" w:ascii="Arial" w:hAnsi="Arial"/>
          <w:color w:val="333333"/>
          <w:sz w:val="20"/>
          <w:szCs w:val="20"/>
          <w:lang w:val="en-US"/>
        </w:rPr>
        <w:t> system.</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At first glance, Bevin’s budget plan looks like a worst-case scenario for the state’s smallest public libraries. Each of Kentucky’s 120 county systems—some huge and others consisting of a single branch in a rural community—receive state aid. Three libraries—Ballard-Carlisle County Public Library in Wickliffe, Elliott County Public Library in Sandy Hook, and Hickman County Memorial Library in Clinton—depend on that money for 80 percent or more of their operating budgets. But none of them are preparing to close up shop quite yet.</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Practically speaking, the budget Bevin </w:t>
      </w:r>
      <w:hyperlink r:id="rId63">
        <w:r>
          <w:rPr>
            <w:rStyle w:val="EnlacedeInternet"/>
            <w:rFonts w:cs="Arial" w:ascii="Arial" w:hAnsi="Arial"/>
            <w:color w:val="006699"/>
            <w:sz w:val="20"/>
            <w:szCs w:val="20"/>
            <w:lang w:val="en-US"/>
          </w:rPr>
          <w:t>unveiled</w:t>
        </w:r>
      </w:hyperlink>
      <w:r>
        <w:rPr>
          <w:rFonts w:cs="Arial" w:ascii="Arial" w:hAnsi="Arial"/>
          <w:color w:val="333333"/>
          <w:sz w:val="20"/>
          <w:szCs w:val="20"/>
          <w:lang w:val="en-US"/>
        </w:rPr>
        <w:t> amounts to little more than a wish list. It’s nonbinding and designed merely to establish the governor’s spending priorities before the Kentucky House of Representatives and Senate get to work on the months-long budget process. Each house of the general assembly </w:t>
      </w:r>
      <w:hyperlink r:id="rId64">
        <w:r>
          <w:rPr>
            <w:rStyle w:val="EnlacedeInternet"/>
            <w:rFonts w:cs="Arial" w:ascii="Arial" w:hAnsi="Arial"/>
            <w:color w:val="006699"/>
            <w:sz w:val="20"/>
            <w:szCs w:val="20"/>
            <w:lang w:val="en-US"/>
          </w:rPr>
          <w:t>will pass a budget</w:t>
        </w:r>
      </w:hyperlink>
      <w:r>
        <w:rPr>
          <w:rFonts w:cs="Arial" w:ascii="Arial" w:hAnsi="Arial"/>
          <w:color w:val="333333"/>
          <w:sz w:val="20"/>
          <w:szCs w:val="20"/>
          <w:lang w:val="en-US"/>
        </w:rPr>
        <w:t> before hammering out a final compromise through a joint conference. The current fiscal year ends June 1.</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w:t>
      </w:r>
      <w:r>
        <w:rPr>
          <w:rFonts w:cs="Arial" w:ascii="Arial" w:hAnsi="Arial"/>
          <w:color w:val="333333"/>
          <w:sz w:val="20"/>
          <w:szCs w:val="20"/>
          <w:lang w:val="en-US"/>
        </w:rPr>
        <w:t>Obviously things are pretty early in the game,” said Adler. “The legislative session just started fairly recently.… Generally, what we see is that proposals from the governor are not accepted carte blanche and everything is open for discussion.”</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A statement from Woody Maglinger, the governor’s press secretary, seemed to offer some room for compromise as the budget making process unfolds.</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w:t>
      </w:r>
      <w:r>
        <w:rPr>
          <w:rFonts w:cs="Arial" w:ascii="Arial" w:hAnsi="Arial"/>
          <w:color w:val="333333"/>
          <w:sz w:val="20"/>
          <w:szCs w:val="20"/>
          <w:lang w:val="en-US"/>
        </w:rPr>
        <w:t>Gov. Bevin has worked closely with Cabinet leadership and the State Budget Office over many months to prepare 2018–20 budget recommendations,” Maglinger said. “With significant fiscal pressures exerted by the crippling pension burden and other escalating costs, tough decisions had to be made. The Commonwealth simply cannot spend money that it does not have. After a thorough review of state programs, the Governor’s budget proposal identified programs that should not be automatically perpetuated without a long-overdue analysis of their effectiveness during the legislative process.”</w:t>
      </w:r>
      <w:r/>
    </w:p>
    <w:p>
      <w:pPr>
        <w:pStyle w:val="Subhead"/>
        <w:shd w:val="clear" w:color="auto" w:themeColor="" w:themeTint="" w:themeShade="" w:fill="FFFFFF" w:themeFill="" w:themeFillTint="" w:themeFillShade=""/>
        <w:spacing w:beforeAutospacing="0" w:before="0" w:afterAutospacing="0" w:after="0"/>
        <w:rPr>
          <w:caps/>
          <w:sz w:val="23"/>
          <w:b/>
          <w:sz w:val="23"/>
          <w:b/>
          <w:szCs w:val="23"/>
          <w:bCs/>
          <w:rFonts w:ascii="Arial" w:hAnsi="Arial" w:cs="Arial"/>
          <w:color w:val="FF3300"/>
          <w:lang w:val="en-US"/>
        </w:rPr>
      </w:pPr>
      <w:r>
        <w:rPr>
          <w:rFonts w:cs="Arial" w:ascii="Arial" w:hAnsi="Arial"/>
          <w:b/>
          <w:bCs/>
          <w:caps/>
          <w:color w:val="FF3300"/>
          <w:sz w:val="23"/>
          <w:szCs w:val="23"/>
          <w:lang w:val="en-US"/>
        </w:rPr>
        <w:t>STRENGTH IN NUMBERS</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Adler is director of the Paris–Bourbon County Public Library, a single-branch system that operates a large facility in the city of Paris. It relies on state aid for only 1.3 percent of its total budget. “But 1.3 percent of our budget is still a lot of books or a lot of videos or a lot of programs,” Adler said. “When you strip that out, it certainly represents a loss of funds that we have always anticipated would be there.”</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Budget cuts won’t be the only agenda item library directors will address during their meetings with individual state representatives in Frankfort. But the visitors will certainly have their say on that matter, library officials told </w:t>
      </w:r>
      <w:r>
        <w:rPr>
          <w:rStyle w:val="Destacado"/>
          <w:rFonts w:cs="Arial" w:ascii="Arial" w:hAnsi="Arial"/>
          <w:color w:val="333333"/>
          <w:sz w:val="20"/>
          <w:szCs w:val="20"/>
          <w:lang w:val="en-US"/>
        </w:rPr>
        <w:t>LJ</w:t>
      </w:r>
      <w:r>
        <w:rPr>
          <w:rFonts w:cs="Arial" w:ascii="Arial" w:hAnsi="Arial"/>
          <w:color w:val="333333"/>
          <w:sz w:val="20"/>
          <w:szCs w:val="20"/>
          <w:lang w:val="en-US"/>
        </w:rPr>
        <w:t>.</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w:t>
      </w:r>
      <w:r>
        <w:rPr>
          <w:rFonts w:cs="Arial" w:ascii="Arial" w:hAnsi="Arial"/>
          <w:color w:val="333333"/>
          <w:sz w:val="20"/>
          <w:szCs w:val="20"/>
          <w:lang w:val="en-US"/>
        </w:rPr>
        <w:t>State aid is the main point,” said Lois Schulz, president of the nonprofit </w:t>
      </w:r>
      <w:hyperlink r:id="rId65">
        <w:r>
          <w:rPr>
            <w:rStyle w:val="EnlacedeInternet"/>
            <w:rFonts w:cs="Arial" w:ascii="Arial" w:hAnsi="Arial"/>
            <w:color w:val="006699"/>
            <w:sz w:val="20"/>
            <w:szCs w:val="20"/>
            <w:lang w:val="en-US"/>
          </w:rPr>
          <w:t>Friends of Kentucky Libraries</w:t>
        </w:r>
      </w:hyperlink>
      <w:r>
        <w:rPr>
          <w:rFonts w:cs="Arial" w:ascii="Arial" w:hAnsi="Arial"/>
          <w:color w:val="333333"/>
          <w:sz w:val="20"/>
          <w:szCs w:val="20"/>
          <w:lang w:val="en-US"/>
        </w:rPr>
        <w:t>, which plays a large role in organizing and developing talking points for Library Legislative Day. Most of the Friends and will wear yellow in Frankfort as a symbol of unity, as well as any other visitor who wants to take part and show solidarity.</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Tara Griffith, president of the </w:t>
      </w:r>
      <w:hyperlink r:id="rId66">
        <w:r>
          <w:rPr>
            <w:rStyle w:val="EnlacedeInternet"/>
            <w:rFonts w:cs="Arial" w:ascii="Arial" w:hAnsi="Arial"/>
            <w:color w:val="006699"/>
            <w:sz w:val="20"/>
            <w:szCs w:val="20"/>
            <w:lang w:val="en-US"/>
          </w:rPr>
          <w:t>Kentucky Library Association</w:t>
        </w:r>
      </w:hyperlink>
      <w:r>
        <w:rPr>
          <w:rFonts w:cs="Arial" w:ascii="Arial" w:hAnsi="Arial"/>
          <w:color w:val="333333"/>
          <w:sz w:val="20"/>
          <w:szCs w:val="20"/>
          <w:lang w:val="en-US"/>
        </w:rPr>
        <w:t> (KLA), said, “It’s in times like these where strength in numbers is what we hope comes through for us.” She said it’s vital for library directors to “to give that personal story” to lawmakers about how such severe cuts “will affect them, their family, their work, their community as a whole.”</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Griffith expressed dismay that academic, school and special libraries—all of which fall under KLA’s auspices—would also see a dramatic loss in services if the legislature ends up rubber-stamping cuts to all 70 of the programs targeted by the governor. “Our goal is to keep all libraries statewide funded at the current levels,” she said.</w:t>
      </w:r>
      <w:r/>
    </w:p>
    <w:p>
      <w:pPr>
        <w:pStyle w:val="Subhead"/>
        <w:shd w:val="clear" w:color="auto" w:themeColor="" w:themeTint="" w:themeShade="" w:fill="FFFFFF" w:themeFill="" w:themeFillTint="" w:themeFillShade=""/>
        <w:spacing w:beforeAutospacing="0" w:before="0" w:afterAutospacing="0" w:after="0"/>
        <w:rPr>
          <w:caps/>
          <w:sz w:val="23"/>
          <w:b/>
          <w:sz w:val="23"/>
          <w:b/>
          <w:szCs w:val="23"/>
          <w:bCs/>
          <w:rFonts w:ascii="Arial" w:hAnsi="Arial" w:cs="Arial"/>
          <w:color w:val="FF3300"/>
          <w:lang w:val="en-US"/>
        </w:rPr>
      </w:pPr>
      <w:r>
        <w:rPr>
          <w:rFonts w:cs="Arial" w:ascii="Arial" w:hAnsi="Arial"/>
          <w:b/>
          <w:bCs/>
          <w:caps/>
          <w:color w:val="FF3300"/>
          <w:sz w:val="23"/>
          <w:szCs w:val="23"/>
          <w:lang w:val="en-US"/>
        </w:rPr>
        <w:t>DEPENDENT ON STATE AID</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State law </w:t>
      </w:r>
      <w:hyperlink r:id="rId67">
        <w:r>
          <w:rPr>
            <w:rStyle w:val="EnlacedeInternet"/>
            <w:rFonts w:cs="Arial" w:ascii="Arial" w:hAnsi="Arial"/>
            <w:color w:val="006699"/>
            <w:sz w:val="20"/>
            <w:szCs w:val="20"/>
            <w:lang w:val="en-US"/>
          </w:rPr>
          <w:t>KRS 171.201</w:t>
        </w:r>
      </w:hyperlink>
      <w:r>
        <w:rPr>
          <w:rFonts w:cs="Arial" w:ascii="Arial" w:hAnsi="Arial"/>
          <w:color w:val="333333"/>
          <w:sz w:val="20"/>
          <w:szCs w:val="20"/>
          <w:lang w:val="en-US"/>
        </w:rPr>
        <w:t> provides for a Public Library Services Improvement and Equalization Fund and uses a formula to determine how much county library systems can receive.</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To begin with, each library system gets a lump sum grant: $9,000 for counties with a population of 22,000 or fewer, $8,000 for counties with a population between 22,001 and 45,000, and $7,000 for counties with more than 45,000 residents. The remaining aid is doled out at a rate of 73 cents per capita, to be used for a wide variety of purposes at the discretion of each library system.</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The 2018–20 Executive Budget Recommendation posted online includes this notation: “Notwithstanding KRS 171.201, the Executive Budget provides no funding for non-construction state aid to local libraries.”</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The vast majority of Kentucky libraries rely on </w:t>
      </w:r>
      <w:hyperlink r:id="rId68">
        <w:r>
          <w:rPr>
            <w:rStyle w:val="EnlacedeInternet"/>
            <w:rFonts w:cs="Arial" w:ascii="Arial" w:hAnsi="Arial"/>
            <w:color w:val="006699"/>
            <w:sz w:val="20"/>
            <w:szCs w:val="20"/>
            <w:lang w:val="en-US"/>
          </w:rPr>
          <w:t>tax revenue</w:t>
        </w:r>
      </w:hyperlink>
      <w:r>
        <w:rPr>
          <w:rFonts w:cs="Arial" w:ascii="Arial" w:hAnsi="Arial"/>
          <w:color w:val="333333"/>
          <w:sz w:val="20"/>
          <w:szCs w:val="20"/>
          <w:lang w:val="en-US"/>
        </w:rPr>
        <w:t> to fund the bulk of their operations. State aid is usually a smaller, but not insignificant, piece of their budget, Adler said. But for the 20 or so small county systems that aren’t part of a library taxing district, state aid is the only thing between them and serious financial hardship.</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hyperlink r:id="rId69">
        <w:r>
          <w:rPr>
            <w:rStyle w:val="EnlacedeInternet"/>
            <w:rFonts w:cs="Arial" w:ascii="Arial" w:hAnsi="Arial"/>
            <w:color w:val="006699"/>
            <w:sz w:val="20"/>
            <w:szCs w:val="20"/>
            <w:lang w:val="en-US"/>
          </w:rPr>
          <w:t>Ballard–Carlisle County Public Library</w:t>
        </w:r>
      </w:hyperlink>
      <w:r>
        <w:rPr>
          <w:rFonts w:cs="Arial" w:ascii="Arial" w:hAnsi="Arial"/>
          <w:color w:val="333333"/>
          <w:sz w:val="20"/>
          <w:szCs w:val="20"/>
          <w:lang w:val="en-US"/>
        </w:rPr>
        <w:t> in Wickliffe, located on the state’s western edge, is the most pronounced example of a county system that depends on state aid. The library is open just two days a week, and director Mary Silgals is an unpaid volunteer. She operates the facility on a budget of about $30,000 annually, she told </w:t>
      </w:r>
      <w:r>
        <w:rPr>
          <w:rStyle w:val="Destacado"/>
          <w:rFonts w:cs="Arial" w:ascii="Arial" w:hAnsi="Arial"/>
          <w:color w:val="333333"/>
          <w:sz w:val="20"/>
          <w:szCs w:val="20"/>
          <w:lang w:val="en-US"/>
        </w:rPr>
        <w:t>LJ</w:t>
      </w:r>
      <w:r>
        <w:rPr>
          <w:rFonts w:cs="Arial" w:ascii="Arial" w:hAnsi="Arial"/>
          <w:color w:val="333333"/>
          <w:sz w:val="20"/>
          <w:szCs w:val="20"/>
          <w:lang w:val="en-US"/>
        </w:rPr>
        <w:t>, with 94.4 percent of that supplied from state aid.</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Silgals declined to comment specifically on Bevin’s budget proposal, but she said there’s enough money banked by the county to fund operations for one full year in the event all state aid is eliminated.</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A retired library professional, Silgals won’t be attending Library Legislative Day, but she said two directors from nearby county systems plan on going and have pledged to lobby on Ballard–Carlisle’s behalf when they meet with their representatives.</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hyperlink r:id="rId70">
        <w:r>
          <w:rPr>
            <w:rStyle w:val="EnlacedeInternet"/>
            <w:rFonts w:cs="Arial" w:ascii="Arial" w:hAnsi="Arial"/>
            <w:color w:val="006699"/>
            <w:sz w:val="20"/>
            <w:szCs w:val="20"/>
            <w:lang w:val="en-US"/>
          </w:rPr>
          <w:t>Hickman County Memorial Library</w:t>
        </w:r>
      </w:hyperlink>
      <w:r>
        <w:rPr>
          <w:rFonts w:cs="Arial" w:ascii="Arial" w:hAnsi="Arial"/>
          <w:color w:val="333333"/>
          <w:sz w:val="20"/>
          <w:szCs w:val="20"/>
          <w:lang w:val="en-US"/>
        </w:rPr>
        <w:t> in Clinton, which gets no funding from library taxes, depends on state aid for 82.5 percent of its total budget. Asked to comment on Bevin’s budget plan, director Laura Edwards Poole, said, “So far this is just a proposal and all the library directors are watching closely and paying attention to information we receive from Frankfort.” She declined further comment.</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Adler, for his part, refused to play the alarmist. He cautioned that lawmakers, with one eye on their own future reelection concerns, would be hesitant to completely turn their backs on libraries.</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w:t>
      </w:r>
      <w:r>
        <w:rPr>
          <w:rFonts w:cs="Arial" w:ascii="Arial" w:hAnsi="Arial"/>
          <w:color w:val="333333"/>
          <w:sz w:val="20"/>
          <w:szCs w:val="20"/>
          <w:lang w:val="en-US"/>
        </w:rPr>
        <w:t>If we get closer toward the end of the session and the budget talks are going on and this is still in the budget, then certainly I’ll start to get a little bit more concerned,” he added. “But I would be very surprised, as popular as libraries are in their counties, to see that [these cuts] would stay in there.”</w:t>
      </w:r>
      <w:r/>
    </w:p>
    <w:p>
      <w:pPr>
        <w:pStyle w:val="Normal"/>
        <w:jc w:val="center"/>
        <w:rPr>
          <w:sz w:val="24"/>
          <w:b/>
          <w:sz w:val="24"/>
          <w:b/>
          <w:szCs w:val="24"/>
          <w:lang w:val="en-US"/>
        </w:rPr>
      </w:pPr>
      <w:r>
        <w:rPr>
          <w:b/>
          <w:sz w:val="24"/>
          <w:szCs w:val="24"/>
          <w:lang w:val="en-US"/>
        </w:rPr>
      </w:r>
      <w:r/>
    </w:p>
    <w:p>
      <w:pPr>
        <w:pStyle w:val="Normal"/>
        <w:jc w:val="center"/>
        <w:rPr>
          <w:sz w:val="24"/>
          <w:b/>
          <w:sz w:val="24"/>
          <w:b/>
          <w:szCs w:val="24"/>
          <w:lang w:val="en-US"/>
        </w:rPr>
      </w:pPr>
      <w:r>
        <w:rPr>
          <w:b/>
          <w:sz w:val="24"/>
          <w:szCs w:val="24"/>
          <w:lang w:val="en-US"/>
        </w:rPr>
      </w:r>
      <w:r/>
    </w:p>
    <w:p>
      <w:pPr>
        <w:pStyle w:val="Normal"/>
        <w:jc w:val="center"/>
      </w:pPr>
      <w:r>
        <w:rPr>
          <w:b/>
          <w:sz w:val="24"/>
          <w:szCs w:val="24"/>
          <w:lang w:val="en-US"/>
        </w:rPr>
        <w:t>http://lj.libraryjournal.com/2018/02/budgets-funding/ky-governors-budget-eliminate-library-funds/</w:t>
      </w:r>
      <w:r/>
    </w:p>
    <w:sectPr>
      <w:headerReference w:type="default" r:id="rId71"/>
      <w:footerReference w:type="default" r:id="rId72"/>
      <w:type w:val="nextPage"/>
      <w:pgSz w:w="12240" w:h="15840"/>
      <w:pgMar w:left="1701" w:right="1701" w:header="708" w:top="1417" w:footer="708"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libri Light">
    <w:charset w:val="01"/>
    <w:family w:val="roman"/>
    <w:pitch w:val="variable"/>
  </w:font>
  <w:font w:name="Arial">
    <w:charset w:val="01"/>
    <w:family w:val="roman"/>
    <w:pitch w:val="variable"/>
  </w:font>
  <w:font w:name="Liberation Sans">
    <w:altName w:val="Arial"/>
    <w:charset w:val="01"/>
    <w:family w:val="swiss"/>
    <w:pitch w:val="variable"/>
  </w:font>
  <w:font w:name="PMingLiU-ExtB">
    <w:charset w:val="01"/>
    <w:family w:val="roman"/>
    <w:pitch w:val="variable"/>
  </w:font>
  <w:font w:name="Georgia">
    <w:charset w:val="01"/>
    <w:family w:val="roman"/>
    <w:pitch w:val="variable"/>
  </w:font>
  <w:font w:name="Segoe UI">
    <w:charset w:val="01"/>
    <w:family w:val="roman"/>
    <w:pitch w:val="variable"/>
  </w:font>
  <w:font w:name="Verdana">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sz w:val="16"/>
        <w:spacing w:val="40"/>
        <w:sz w:val="16"/>
        <w:szCs w:val="16"/>
      </w:rPr>
    </w:pPr>
    <w:r>
      <w:rPr>
        <w:spacing w:val="40"/>
        <w:sz w:val="16"/>
        <w:szCs w:val="16"/>
        <w:lang w:eastAsia="es-MX"/>
      </w:rPr>
      <w:t>Temas de Cultura Bibliotecológica</w:t>
      <mc:AlternateContent>
        <mc:Choice Requires="wps">
          <w:drawing>
            <wp:anchor behindDoc="1" distT="0" distB="0" distL="114300" distR="114300" simplePos="0" locked="0" layoutInCell="1" allowOverlap="1" relativeHeight="60">
              <wp:simplePos x="0" y="0"/>
              <wp:positionH relativeFrom="column">
                <wp:posOffset>-236855</wp:posOffset>
              </wp:positionH>
              <wp:positionV relativeFrom="paragraph">
                <wp:posOffset>-43180</wp:posOffset>
              </wp:positionV>
              <wp:extent cx="6209030" cy="15875"/>
              <wp:effectExtent l="0" t="0" r="0" b="0"/>
              <wp:wrapNone/>
              <wp:docPr id="6" name="Conector recto 7"/>
              <a:graphic xmlns:a="http://schemas.openxmlformats.org/drawingml/2006/main">
                <a:graphicData uri="http://schemas.microsoft.com/office/word/2010/wordprocessingShape">
                  <wps:wsp>
                    <wps:cNvSpPr/>
                    <wps:spPr>
                      <a:xfrm flipV="1">
                        <a:off x="0" y="0"/>
                        <a:ext cx="6208560" cy="14040"/>
                      </a:xfrm>
                      <a:prstGeom prst="line">
                        <a:avLst/>
                      </a:prstGeom>
                      <a:ln>
                        <a:noFill/>
                      </a:ln>
                    </wps:spPr>
                    <wps:bodyPr/>
                  </wps:wsp>
                </a:graphicData>
              </a:graphic>
            </wp:anchor>
          </w:drawing>
        </mc:Choice>
        <mc:Fallback>
          <w:pict>
            <v:line id="shape_0" from="-18.7pt,-4pt" to="470.1pt,-2.95pt" ID="Conector recto 7" stroked="f" style="position:absolute;flip:y">
              <v:stroke color="#3465a4" joinstyle="bevel" endcap="flat"/>
              <v:fill on="false" o:detectmouseclick="t"/>
            </v:line>
          </w:pict>
        </mc:Fallback>
      </mc:AlternateContent>
    </w:r>
    <w:r/>
  </w:p>
  <w:p>
    <w:pPr>
      <w:pStyle w:val="Piedepgina"/>
    </w:pPr>
    <w:r>
      <w:rPr/>
    </w: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sz w:val="16"/>
        <w:spacing w:val="40"/>
        <w:sz w:val="16"/>
        <w:szCs w:val="16"/>
      </w:rPr>
    </w:pPr>
    <w:r>
      <w:rPr>
        <w:spacing w:val="40"/>
        <w:sz w:val="16"/>
        <w:szCs w:val="16"/>
        <w:lang w:eastAsia="es-MX"/>
      </w:rPr>
      <w:t>Temas de Cultura Bibliotecológica</w:t>
      <mc:AlternateContent>
        <mc:Choice Requires="wps">
          <w:drawing>
            <wp:anchor behindDoc="1" distT="0" distB="0" distL="114300" distR="114300" simplePos="0" locked="0" layoutInCell="1" allowOverlap="1" relativeHeight="60">
              <wp:simplePos x="0" y="0"/>
              <wp:positionH relativeFrom="column">
                <wp:posOffset>-236855</wp:posOffset>
              </wp:positionH>
              <wp:positionV relativeFrom="paragraph">
                <wp:posOffset>-43180</wp:posOffset>
              </wp:positionV>
              <wp:extent cx="6209030" cy="15875"/>
              <wp:effectExtent l="0" t="0" r="0" b="0"/>
              <wp:wrapNone/>
              <wp:docPr id="27" name="Conector recto 7"/>
              <a:graphic xmlns:a="http://schemas.openxmlformats.org/drawingml/2006/main">
                <a:graphicData uri="http://schemas.microsoft.com/office/word/2010/wordprocessingShape">
                  <wps:wsp>
                    <wps:cNvSpPr/>
                    <wps:spPr>
                      <a:xfrm flipV="1">
                        <a:off x="0" y="0"/>
                        <a:ext cx="6208560" cy="14040"/>
                      </a:xfrm>
                      <a:prstGeom prst="line">
                        <a:avLst/>
                      </a:prstGeom>
                      <a:ln>
                        <a:noFill/>
                      </a:ln>
                    </wps:spPr>
                    <wps:bodyPr/>
                  </wps:wsp>
                </a:graphicData>
              </a:graphic>
            </wp:anchor>
          </w:drawing>
        </mc:Choice>
        <mc:Fallback>
          <w:pict>
            <v:line id="shape_0" from="-18.7pt,-4pt" to="470.1pt,-2.95pt" ID="Conector recto 7" stroked="f" style="position:absolute;flip:y">
              <v:stroke color="#3465a4" joinstyle="bevel" endcap="flat"/>
              <v:fill on="false" o:detectmouseclick="t"/>
            </v:line>
          </w:pict>
        </mc:Fallback>
      </mc:AlternateContent>
    </w:r>
    <w:r/>
  </w:p>
  <w:p>
    <w:pPr>
      <w:pStyle w:val="Piedepgina"/>
    </w:pPr>
    <w:r>
      <w:rPr/>
    </w: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cabezamiento"/>
      <w:rPr>
        <w:lang w:eastAsia="es-MX"/>
      </w:rPr>
    </w:pPr>
    <w:r>
      <w:rPr>
        <w:lang w:eastAsia="es-MX"/>
      </w:rPr>
      <w:drawing>
        <wp:anchor behindDoc="1" distT="0" distB="0" distL="114300" distR="114300" simplePos="0" locked="0" layoutInCell="1" allowOverlap="1" relativeHeight="15">
          <wp:simplePos x="0" y="0"/>
          <wp:positionH relativeFrom="column">
            <wp:posOffset>5581650</wp:posOffset>
          </wp:positionH>
          <wp:positionV relativeFrom="paragraph">
            <wp:posOffset>-27305</wp:posOffset>
          </wp:positionV>
          <wp:extent cx="292100" cy="335915"/>
          <wp:effectExtent l="0" t="0" r="0" b="0"/>
          <wp:wrapSquare wrapText="bothSides"/>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1"/>
                  <a:stretch>
                    <a:fillRect/>
                  </a:stretch>
                </pic:blipFill>
                <pic:spPr bwMode="auto">
                  <a:xfrm>
                    <a:off x="0" y="0"/>
                    <a:ext cx="292100" cy="335915"/>
                  </a:xfrm>
                  <a:prstGeom prst="rect">
                    <a:avLst/>
                  </a:prstGeom>
                  <a:noFill/>
                  <a:ln w="9525">
                    <a:noFill/>
                    <a:miter lim="800000"/>
                    <a:headEnd/>
                    <a:tailEnd/>
                  </a:ln>
                </pic:spPr>
              </pic:pic>
            </a:graphicData>
          </a:graphic>
        </wp:anchor>
      </w:drawing>
      <w:drawing>
        <wp:anchor behindDoc="1" distT="0" distB="0" distL="114300" distR="114300" simplePos="0" locked="0" layoutInCell="1" allowOverlap="1" relativeHeight="29">
          <wp:simplePos x="0" y="0"/>
          <wp:positionH relativeFrom="column">
            <wp:posOffset>-234950</wp:posOffset>
          </wp:positionH>
          <wp:positionV relativeFrom="paragraph">
            <wp:posOffset>-27305</wp:posOffset>
          </wp:positionV>
          <wp:extent cx="384175" cy="384175"/>
          <wp:effectExtent l="0" t="0" r="0" b="0"/>
          <wp:wrapSquare wrapText="bothSides"/>
          <wp:docPr id="4" name="Picture" descr="Resultado de imagen para anu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Resultado de imagen para anuies"/>
                  <pic:cNvPicPr>
                    <a:picLocks noChangeAspect="1" noChangeArrowheads="1"/>
                  </pic:cNvPicPr>
                </pic:nvPicPr>
                <pic:blipFill>
                  <a:blip r:embed="rId2"/>
                  <a:stretch>
                    <a:fillRect/>
                  </a:stretch>
                </pic:blipFill>
                <pic:spPr bwMode="auto">
                  <a:xfrm>
                    <a:off x="0" y="0"/>
                    <a:ext cx="384175" cy="384175"/>
                  </a:xfrm>
                  <a:prstGeom prst="rect">
                    <a:avLst/>
                  </a:prstGeom>
                  <a:noFill/>
                  <a:ln w="9525">
                    <a:noFill/>
                    <a:miter lim="800000"/>
                    <a:headEnd/>
                    <a:tailEnd/>
                  </a:ln>
                </pic:spPr>
              </pic:pic>
            </a:graphicData>
          </a:graphic>
        </wp:anchor>
      </w:drawing>
    </w:r>
    <w:r/>
  </w:p>
  <w:p>
    <w:pPr>
      <w:pStyle w:val="Piedepgina"/>
      <w:jc w:val="center"/>
      <w:rPr>
        <w:sz w:val="16"/>
        <w:spacing w:val="40"/>
        <w:sz w:val="16"/>
        <w:szCs w:val="16"/>
      </w:rPr>
    </w:pPr>
    <w:r>
      <w:rPr>
        <w:spacing w:val="40"/>
        <w:sz w:val="16"/>
        <w:szCs w:val="16"/>
      </w:rPr>
      <w:t>Red de Bibliotecas Consejo Regional Noreste</w:t>
      <mc:AlternateContent>
        <mc:Choice Requires="wps">
          <w:drawing>
            <wp:anchor behindDoc="1" distT="0" distB="0" distL="114300" distR="114300" simplePos="0" locked="0" layoutInCell="1" allowOverlap="1" relativeHeight="43">
              <wp:simplePos x="0" y="0"/>
              <wp:positionH relativeFrom="column">
                <wp:posOffset>-233680</wp:posOffset>
              </wp:positionH>
              <wp:positionV relativeFrom="paragraph">
                <wp:posOffset>193675</wp:posOffset>
              </wp:positionV>
              <wp:extent cx="6209030" cy="15875"/>
              <wp:effectExtent l="0" t="0" r="0" b="0"/>
              <wp:wrapNone/>
              <wp:docPr id="5" name="Conector recto 1"/>
              <a:graphic xmlns:a="http://schemas.openxmlformats.org/drawingml/2006/main">
                <a:graphicData uri="http://schemas.microsoft.com/office/word/2010/wordprocessingShape">
                  <wps:wsp>
                    <wps:cNvSpPr/>
                    <wps:spPr>
                      <a:xfrm flipV="1">
                        <a:off x="0" y="0"/>
                        <a:ext cx="6208560" cy="15120"/>
                      </a:xfrm>
                      <a:prstGeom prst="line">
                        <a:avLst/>
                      </a:prstGeom>
                      <a:ln>
                        <a:noFill/>
                      </a:ln>
                    </wps:spPr>
                    <wps:bodyPr/>
                  </wps:wsp>
                </a:graphicData>
              </a:graphic>
            </wp:anchor>
          </w:drawing>
        </mc:Choice>
        <mc:Fallback>
          <w:pict>
            <v:line id="shape_0" from="-18.45pt,14.7pt" to="470.35pt,15.85pt" ID="Conector recto 1" stroked="f" style="position:absolute;flip:y">
              <v:stroke color="#3465a4" joinstyle="bevel" endcap="flat"/>
              <v:fill on="false" o:detectmouseclick="t"/>
            </v:line>
          </w:pict>
        </mc:Fallback>
      </mc:AlternateContent>
    </w:r>
    <w:r/>
  </w:p>
  <w:p>
    <w:pPr>
      <w:pStyle w:val="Encabezamiento"/>
      <w:jc w:val="center"/>
      <w:rPr>
        <w:sz w:val="16"/>
        <w:spacing w:val="40"/>
        <w:sz w:val="16"/>
        <w:szCs w:val="16"/>
      </w:rPr>
    </w:pPr>
    <w:r>
      <w:rPr>
        <w:spacing w:val="40"/>
        <w:sz w:val="16"/>
        <w:szCs w:val="16"/>
      </w:rPr>
    </w:r>
    <w:r/>
  </w:p>
  <w:p>
    <w:pPr>
      <w:pStyle w:val="Encabezamiento"/>
    </w:pPr>
    <w:r>
      <w:rPr/>
    </w:r>
    <w:r/>
  </w:p>
  <w:p>
    <w:pPr>
      <w:pStyle w:val="Encabezamiento"/>
    </w:pPr>
    <w:r>
      <w:rPr/>
    </w:r>
    <w:r/>
  </w:p>
  <w:p>
    <w:pPr>
      <w:pStyle w:val="Encabezamiento"/>
    </w:pPr>
    <w:r>
      <w:rPr/>
    </w:r>
    <w:r/>
  </w:p>
  <w:p>
    <w:pPr>
      <w:pStyle w:val="Encabezamiento"/>
    </w:pPr>
    <w:r>
      <w:rPr/>
    </w: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cabezamiento"/>
      <w:rPr>
        <w:lang w:eastAsia="es-MX"/>
      </w:rPr>
    </w:pPr>
    <w:r>
      <w:rPr>
        <w:lang w:eastAsia="es-MX"/>
      </w:rPr>
      <w:drawing>
        <wp:anchor behindDoc="1" distT="0" distB="0" distL="114300" distR="114300" simplePos="0" locked="0" layoutInCell="1" allowOverlap="1" relativeHeight="15">
          <wp:simplePos x="0" y="0"/>
          <wp:positionH relativeFrom="column">
            <wp:posOffset>5581650</wp:posOffset>
          </wp:positionH>
          <wp:positionV relativeFrom="paragraph">
            <wp:posOffset>-27305</wp:posOffset>
          </wp:positionV>
          <wp:extent cx="292100" cy="335915"/>
          <wp:effectExtent l="0" t="0" r="0" b="0"/>
          <wp:wrapSquare wrapText="bothSides"/>
          <wp:docPr id="2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descr=""/>
                  <pic:cNvPicPr>
                    <a:picLocks noChangeAspect="1" noChangeArrowheads="1"/>
                  </pic:cNvPicPr>
                </pic:nvPicPr>
                <pic:blipFill>
                  <a:blip r:embed="rId1"/>
                  <a:stretch>
                    <a:fillRect/>
                  </a:stretch>
                </pic:blipFill>
                <pic:spPr bwMode="auto">
                  <a:xfrm>
                    <a:off x="0" y="0"/>
                    <a:ext cx="292100" cy="335915"/>
                  </a:xfrm>
                  <a:prstGeom prst="rect">
                    <a:avLst/>
                  </a:prstGeom>
                  <a:noFill/>
                  <a:ln w="9525">
                    <a:noFill/>
                    <a:miter lim="800000"/>
                    <a:headEnd/>
                    <a:tailEnd/>
                  </a:ln>
                </pic:spPr>
              </pic:pic>
            </a:graphicData>
          </a:graphic>
        </wp:anchor>
      </w:drawing>
      <w:drawing>
        <wp:anchor behindDoc="1" distT="0" distB="0" distL="114300" distR="114300" simplePos="0" locked="0" layoutInCell="1" allowOverlap="1" relativeHeight="29">
          <wp:simplePos x="0" y="0"/>
          <wp:positionH relativeFrom="column">
            <wp:posOffset>-234950</wp:posOffset>
          </wp:positionH>
          <wp:positionV relativeFrom="paragraph">
            <wp:posOffset>-27305</wp:posOffset>
          </wp:positionV>
          <wp:extent cx="384175" cy="384175"/>
          <wp:effectExtent l="0" t="0" r="0" b="0"/>
          <wp:wrapSquare wrapText="bothSides"/>
          <wp:docPr id="25" name="Picture" descr="Resultado de imagen para anu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Resultado de imagen para anuies"/>
                  <pic:cNvPicPr>
                    <a:picLocks noChangeAspect="1" noChangeArrowheads="1"/>
                  </pic:cNvPicPr>
                </pic:nvPicPr>
                <pic:blipFill>
                  <a:blip r:embed="rId2"/>
                  <a:stretch>
                    <a:fillRect/>
                  </a:stretch>
                </pic:blipFill>
                <pic:spPr bwMode="auto">
                  <a:xfrm>
                    <a:off x="0" y="0"/>
                    <a:ext cx="384175" cy="384175"/>
                  </a:xfrm>
                  <a:prstGeom prst="rect">
                    <a:avLst/>
                  </a:prstGeom>
                  <a:noFill/>
                  <a:ln w="9525">
                    <a:noFill/>
                    <a:miter lim="800000"/>
                    <a:headEnd/>
                    <a:tailEnd/>
                  </a:ln>
                </pic:spPr>
              </pic:pic>
            </a:graphicData>
          </a:graphic>
        </wp:anchor>
      </w:drawing>
    </w:r>
    <w:r/>
  </w:p>
  <w:p>
    <w:pPr>
      <w:pStyle w:val="Piedepgina"/>
      <w:jc w:val="center"/>
      <w:rPr>
        <w:sz w:val="16"/>
        <w:spacing w:val="40"/>
        <w:sz w:val="16"/>
        <w:szCs w:val="16"/>
      </w:rPr>
    </w:pPr>
    <w:r>
      <w:rPr>
        <w:spacing w:val="40"/>
        <w:sz w:val="16"/>
        <w:szCs w:val="16"/>
      </w:rPr>
      <w:t>Red de Bibliotecas Consejo Regional Noreste</w:t>
      <mc:AlternateContent>
        <mc:Choice Requires="wps">
          <w:drawing>
            <wp:anchor behindDoc="1" distT="0" distB="0" distL="114300" distR="114300" simplePos="0" locked="0" layoutInCell="1" allowOverlap="1" relativeHeight="43">
              <wp:simplePos x="0" y="0"/>
              <wp:positionH relativeFrom="column">
                <wp:posOffset>-233680</wp:posOffset>
              </wp:positionH>
              <wp:positionV relativeFrom="paragraph">
                <wp:posOffset>193675</wp:posOffset>
              </wp:positionV>
              <wp:extent cx="6209030" cy="15875"/>
              <wp:effectExtent l="0" t="0" r="0" b="0"/>
              <wp:wrapNone/>
              <wp:docPr id="26" name="Conector recto 1"/>
              <a:graphic xmlns:a="http://schemas.openxmlformats.org/drawingml/2006/main">
                <a:graphicData uri="http://schemas.microsoft.com/office/word/2010/wordprocessingShape">
                  <wps:wsp>
                    <wps:cNvSpPr/>
                    <wps:spPr>
                      <a:xfrm flipV="1">
                        <a:off x="0" y="0"/>
                        <a:ext cx="6208560" cy="15120"/>
                      </a:xfrm>
                      <a:prstGeom prst="line">
                        <a:avLst/>
                      </a:prstGeom>
                      <a:ln>
                        <a:noFill/>
                      </a:ln>
                    </wps:spPr>
                    <wps:bodyPr/>
                  </wps:wsp>
                </a:graphicData>
              </a:graphic>
            </wp:anchor>
          </w:drawing>
        </mc:Choice>
        <mc:Fallback>
          <w:pict>
            <v:line id="shape_0" from="-18.45pt,14.7pt" to="470.35pt,15.85pt" ID="Conector recto 1" stroked="f" style="position:absolute;flip:y">
              <v:stroke color="#3465a4" joinstyle="bevel" endcap="flat"/>
              <v:fill on="false" o:detectmouseclick="t"/>
            </v:line>
          </w:pict>
        </mc:Fallback>
      </mc:AlternateContent>
    </w:r>
    <w:r/>
  </w:p>
  <w:p>
    <w:pPr>
      <w:pStyle w:val="Encabezamiento"/>
      <w:jc w:val="center"/>
      <w:rPr>
        <w:sz w:val="16"/>
        <w:spacing w:val="40"/>
        <w:sz w:val="16"/>
        <w:szCs w:val="16"/>
      </w:rPr>
    </w:pPr>
    <w:r>
      <w:rPr>
        <w:spacing w:val="40"/>
        <w:sz w:val="16"/>
        <w:szCs w:val="16"/>
      </w:rPr>
    </w:r>
    <w:r/>
  </w:p>
  <w:p>
    <w:pPr>
      <w:pStyle w:val="Encabezamiento"/>
    </w:pPr>
    <w:r>
      <w:rPr/>
    </w:r>
    <w:r/>
  </w:p>
  <w:p>
    <w:pPr>
      <w:pStyle w:val="Encabezamiento"/>
    </w:pPr>
    <w:r>
      <w:rPr/>
    </w:r>
    <w:r/>
  </w:p>
  <w:p>
    <w:pPr>
      <w:pStyle w:val="Encabezamiento"/>
    </w:pPr>
    <w:r>
      <w:rPr/>
    </w:r>
    <w:r/>
  </w:p>
  <w:p>
    <w:pPr>
      <w:pStyle w:val="Encabezamiento"/>
    </w:pPr>
    <w:r>
      <w:rPr/>
    </w: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pPrDefault>
  </w:docDefaults>
  <w:latentStyles w:count="371" w:defQFormat="0" w:defUnhideWhenUsed="0" w:defSemiHidden="0" w:defUIPriority="99" w:defLockedState="0">
    <w:lsdException w:qFormat="1" w:uiPriority="0" w:name="Normal"/>
    <w:lsdException w:qFormat="1" w:uiPriority="9" w:name="heading 1"/>
    <w:lsdException w:qFormat="1" w:unhideWhenUsed="1" w:semiHidden="1" w:uiPriority="9" w:name="heading 2"/>
    <w:lsdException w:qFormat="1" w:unhideWhenUsed="1" w:semiHidden="1" w:uiPriority="9" w:name="heading 3"/>
    <w:lsdException w:qFormat="1" w:unhideWhenUsed="1" w:semiHidden="1" w:uiPriority="9" w:name="heading 4"/>
    <w:lsdException w:qFormat="1" w:unhideWhenUsed="1" w:semiHidden="1" w:uiPriority="9" w:name="heading 5"/>
    <w:lsdException w:qFormat="1" w:unhideWhenUsed="1" w:semiHidden="1" w:uiPriority="9" w:name="heading 6"/>
    <w:lsdException w:qFormat="1" w:unhideWhenUsed="1" w:semiHidden="1" w:uiPriority="9" w:name="heading 7"/>
    <w:lsdException w:qFormat="1" w:unhideWhenUsed="1" w:semiHidden="1" w:uiPriority="9" w:name="heading 8"/>
    <w:lsdException w:qFormat="1" w:unhideWhenUsed="1" w:semiHidden="1" w:uiPriority="9" w:name="heading 9"/>
    <w:lsdException w:unhideWhenUsed="1" w:semiHidden="1" w:name="index 1"/>
    <w:lsdException w:unhideWhenUsed="1" w:semiHidden="1" w:name="index 2"/>
    <w:lsdException w:unhideWhenUsed="1" w:semiHidden="1" w:name="index 3"/>
    <w:lsdException w:unhideWhenUsed="1" w:semiHidden="1" w:name="index 4"/>
    <w:lsdException w:unhideWhenUsed="1" w:semiHidden="1" w:name="index 5"/>
    <w:lsdException w:unhideWhenUsed="1" w:semiHidden="1" w:name="index 6"/>
    <w:lsdException w:unhideWhenUsed="1" w:semiHidden="1" w:name="index 7"/>
    <w:lsdException w:unhideWhenUsed="1" w:semiHidden="1" w:name="index 8"/>
    <w:lsdException w:unhideWhenUsed="1" w:semiHidden="1" w:name="index 9"/>
    <w:lsdException w:unhideWhenUsed="1" w:semiHidden="1" w:uiPriority="39" w:name="toc 1"/>
    <w:lsdException w:unhideWhenUsed="1" w:semiHidden="1" w:uiPriority="39" w:name="toc 2"/>
    <w:lsdException w:unhideWhenUsed="1" w:semiHidden="1" w:uiPriority="39" w:name="toc 3"/>
    <w:lsdException w:unhideWhenUsed="1" w:semiHidden="1" w:uiPriority="39" w:name="toc 4"/>
    <w:lsdException w:unhideWhenUsed="1" w:semiHidden="1" w:uiPriority="39" w:name="toc 5"/>
    <w:lsdException w:unhideWhenUsed="1" w:semiHidden="1" w:uiPriority="39" w:name="toc 6"/>
    <w:lsdException w:unhideWhenUsed="1" w:semiHidden="1" w:uiPriority="39" w:name="toc 7"/>
    <w:lsdException w:unhideWhenUsed="1" w:semiHidden="1" w:uiPriority="39" w:name="toc 8"/>
    <w:lsdException w:unhideWhenUsed="1" w:semiHidden="1" w:uiPriority="39" w:name="toc 9"/>
    <w:lsdException w:unhideWhenUsed="1" w:semiHidden="1" w:name="Normal Indent"/>
    <w:lsdException w:unhideWhenUsed="1" w:semiHidden="1" w:name="footnote text"/>
    <w:lsdException w:unhideWhenUsed="1" w:semiHidden="1" w:name="annotation text"/>
    <w:lsdException w:unhideWhenUsed="1" w:semiHidden="1" w:name="header"/>
    <w:lsdException w:unhideWhenUsed="1" w:semiHidden="1" w:name="footer"/>
    <w:lsdException w:unhideWhenUsed="1" w:semiHidden="1" w:name="index heading"/>
    <w:lsdException w:qFormat="1" w:unhideWhenUsed="1" w:semiHidden="1" w:uiPriority="35" w:name="caption"/>
    <w:lsdException w:unhideWhenUsed="1" w:semiHidden="1" w:name="table of figures"/>
    <w:lsdException w:unhideWhenUsed="1" w:semiHidden="1" w:name="envelope address"/>
    <w:lsdException w:unhideWhenUsed="1" w:semiHidden="1" w:name="envelope return"/>
    <w:lsdException w:unhideWhenUsed="1" w:semiHidden="1" w:name="footnote reference"/>
    <w:lsdException w:unhideWhenUsed="1" w:semiHidden="1" w:name="annotation reference"/>
    <w:lsdException w:unhideWhenUsed="1" w:semiHidden="1" w:name="line number"/>
    <w:lsdException w:unhideWhenUsed="1" w:semiHidden="1" w:name="page number"/>
    <w:lsdException w:unhideWhenUsed="1" w:semiHidden="1" w:name="endnote reference"/>
    <w:lsdException w:unhideWhenUsed="1" w:semiHidden="1" w:name="endnote text"/>
    <w:lsdException w:unhideWhenUsed="1" w:semiHidden="1" w:name="table of authorities"/>
    <w:lsdException w:unhideWhenUsed="1" w:semiHidden="1" w:name="macro"/>
    <w:lsdException w:unhideWhenUsed="1" w:semiHidden="1" w:name="toa heading"/>
    <w:lsdException w:unhideWhenUsed="1" w:semiHidden="1" w:name="List"/>
    <w:lsdException w:unhideWhenUsed="1" w:semiHidden="1" w:name="List Bullet"/>
    <w:lsdException w:unhideWhenUsed="1" w:semiHidden="1" w:name="List Number"/>
    <w:lsdException w:unhideWhenUsed="1" w:semiHidden="1" w:name="List 2"/>
    <w:lsdException w:unhideWhenUsed="1" w:semiHidden="1" w:name="List 3"/>
    <w:lsdException w:unhideWhenUsed="1" w:semiHidden="1" w:name="List 4"/>
    <w:lsdException w:unhideWhenUsed="1" w:semiHidden="1" w:name="List 5"/>
    <w:lsdException w:unhideWhenUsed="1" w:semiHidden="1" w:name="List Bullet 2"/>
    <w:lsdException w:unhideWhenUsed="1" w:semiHidden="1" w:name="List Bullet 3"/>
    <w:lsdException w:unhideWhenUsed="1" w:semiHidden="1" w:name="List Bullet 4"/>
    <w:lsdException w:unhideWhenUsed="1" w:semiHidden="1" w:name="List Bullet 5"/>
    <w:lsdException w:unhideWhenUsed="1" w:semiHidden="1" w:name="List Number 2"/>
    <w:lsdException w:unhideWhenUsed="1" w:semiHidden="1" w:name="List Number 3"/>
    <w:lsdException w:unhideWhenUsed="1" w:semiHidden="1" w:name="List Number 4"/>
    <w:lsdException w:unhideWhenUsed="1" w:semiHidden="1" w:name="List Number 5"/>
    <w:lsdException w:qFormat="1" w:uiPriority="10" w:name="Title"/>
    <w:lsdException w:unhideWhenUsed="1" w:semiHidden="1" w:name="Closing"/>
    <w:lsdException w:unhideWhenUsed="1" w:semiHidden="1" w:name="Signature"/>
    <w:lsdException w:unhideWhenUsed="1" w:semiHidden="1" w:uiPriority="1" w:name="Default Paragraph Font"/>
    <w:lsdException w:unhideWhenUsed="1" w:semiHidden="1" w:name="Body Text"/>
    <w:lsdException w:unhideWhenUsed="1" w:semiHidden="1" w:name="Body Text Indent"/>
    <w:lsdException w:unhideWhenUsed="1" w:semiHidden="1" w:name="List Continue"/>
    <w:lsdException w:unhideWhenUsed="1" w:semiHidden="1" w:name="List Continue 2"/>
    <w:lsdException w:unhideWhenUsed="1" w:semiHidden="1" w:name="List Continue 3"/>
    <w:lsdException w:unhideWhenUsed="1" w:semiHidden="1" w:name="List Continue 4"/>
    <w:lsdException w:unhideWhenUsed="1" w:semiHidden="1" w:name="List Continue 5"/>
    <w:lsdException w:unhideWhenUsed="1" w:semiHidden="1" w:name="Message Header"/>
    <w:lsdException w:qFormat="1" w:uiPriority="11" w:name="Subtitle"/>
    <w:lsdException w:unhideWhenUsed="1" w:semiHidden="1" w:name="Salutation"/>
    <w:lsdException w:unhideWhenUsed="1" w:semiHidden="1" w:name="Date"/>
    <w:lsdException w:unhideWhenUsed="1" w:semiHidden="1" w:name="Body Text First Indent"/>
    <w:lsdException w:unhideWhenUsed="1" w:semiHidden="1" w:name="Body Text First Indent 2"/>
    <w:lsdException w:unhideWhenUsed="1" w:semiHidden="1" w:name="Note Heading"/>
    <w:lsdException w:unhideWhenUsed="1" w:semiHidden="1" w:name="Body Text 2"/>
    <w:lsdException w:unhideWhenUsed="1" w:semiHidden="1" w:name="Body Text 3"/>
    <w:lsdException w:unhideWhenUsed="1" w:semiHidden="1" w:name="Body Text Indent 2"/>
    <w:lsdException w:unhideWhenUsed="1" w:semiHidden="1" w:name="Body Text Indent 3"/>
    <w:lsdException w:unhideWhenUsed="1" w:semiHidden="1" w:name="Block Text"/>
    <w:lsdException w:unhideWhenUsed="1" w:semiHidden="1" w:name="Hyperlink"/>
    <w:lsdException w:unhideWhenUsed="1" w:semiHidden="1" w:name="FollowedHyperlink"/>
    <w:lsdException w:qFormat="1" w:uiPriority="22" w:name="Strong"/>
    <w:lsdException w:qFormat="1" w:uiPriority="20" w:name="Emphasis"/>
    <w:lsdException w:unhideWhenUsed="1" w:semiHidden="1" w:name="Document Map"/>
    <w:lsdException w:unhideWhenUsed="1" w:semiHidden="1" w:name="Plain Text"/>
    <w:lsdException w:unhideWhenUsed="1" w:semiHidden="1" w:name="E-mail Signature"/>
    <w:lsdException w:unhideWhenUsed="1" w:semiHidden="1" w:name="HTML Top of Form"/>
    <w:lsdException w:unhideWhenUsed="1" w:semiHidden="1" w:name="HTML Bottom of Form"/>
    <w:lsdException w:unhideWhenUsed="1" w:semiHidden="1" w:name="Normal (Web)"/>
    <w:lsdException w:unhideWhenUsed="1" w:semiHidden="1" w:name="HTML Acronym"/>
    <w:lsdException w:unhideWhenUsed="1" w:semiHidden="1" w:name="HTML Address"/>
    <w:lsdException w:unhideWhenUsed="1" w:semiHidden="1" w:name="HTML Cite"/>
    <w:lsdException w:unhideWhenUsed="1" w:semiHidden="1" w:name="HTML Code"/>
    <w:lsdException w:unhideWhenUsed="1" w:semiHidden="1" w:name="HTML Definition"/>
    <w:lsdException w:unhideWhenUsed="1" w:semiHidden="1" w:name="HTML Keyboard"/>
    <w:lsdException w:unhideWhenUsed="1" w:semiHidden="1" w:name="HTML Preformatted"/>
    <w:lsdException w:unhideWhenUsed="1" w:semiHidden="1" w:name="HTML Sample"/>
    <w:lsdException w:unhideWhenUsed="1" w:semiHidden="1" w:name="HTML Typewriter"/>
    <w:lsdException w:unhideWhenUsed="1" w:semiHidden="1" w:name="HTML Variable"/>
    <w:lsdException w:unhideWhenUsed="1" w:semiHidden="1" w:name="Normal Table"/>
    <w:lsdException w:unhideWhenUsed="1" w:semiHidden="1" w:name="annotation subject"/>
    <w:lsdException w:unhideWhenUsed="1" w:semiHidden="1" w:name="No List"/>
    <w:lsdException w:unhideWhenUsed="1" w:semiHidden="1" w:name="Outline List 1"/>
    <w:lsdException w:unhideWhenUsed="1" w:semiHidden="1" w:name="Outline List 2"/>
    <w:lsdException w:unhideWhenUsed="1" w:semiHidden="1" w:name="Outline List 3"/>
    <w:lsdException w:unhideWhenUsed="1" w:semiHidden="1" w:name="Table Simple 1"/>
    <w:lsdException w:unhideWhenUsed="1" w:semiHidden="1" w:name="Table Simple 2"/>
    <w:lsdException w:unhideWhenUsed="1" w:semiHidden="1" w:name="Table Simple 3"/>
    <w:lsdException w:unhideWhenUsed="1" w:semiHidden="1" w:name="Table Classic 1"/>
    <w:lsdException w:unhideWhenUsed="1" w:semiHidden="1" w:name="Table Classic 2"/>
    <w:lsdException w:unhideWhenUsed="1" w:semiHidden="1" w:name="Table Classic 3"/>
    <w:lsdException w:unhideWhenUsed="1" w:semiHidden="1" w:name="Table Classic 4"/>
    <w:lsdException w:unhideWhenUsed="1" w:semiHidden="1" w:name="Table Colorful 1"/>
    <w:lsdException w:unhideWhenUsed="1" w:semiHidden="1" w:name="Table Colorful 2"/>
    <w:lsdException w:unhideWhenUsed="1" w:semiHidden="1" w:name="Table Colorful 3"/>
    <w:lsdException w:unhideWhenUsed="1" w:semiHidden="1" w:name="Table Columns 1"/>
    <w:lsdException w:unhideWhenUsed="1" w:semiHidden="1" w:name="Table Columns 2"/>
    <w:lsdException w:unhideWhenUsed="1" w:semiHidden="1" w:name="Table Columns 3"/>
    <w:lsdException w:unhideWhenUsed="1" w:semiHidden="1" w:name="Table Columns 4"/>
    <w:lsdException w:unhideWhenUsed="1" w:semiHidden="1" w:name="Table Columns 5"/>
    <w:lsdException w:unhideWhenUsed="1" w:semiHidden="1" w:name="Table Grid 1"/>
    <w:lsdException w:unhideWhenUsed="1" w:semiHidden="1" w:name="Table Grid 2"/>
    <w:lsdException w:unhideWhenUsed="1" w:semiHidden="1" w:name="Table Grid 3"/>
    <w:lsdException w:unhideWhenUsed="1" w:semiHidden="1" w:name="Table Grid 4"/>
    <w:lsdException w:unhideWhenUsed="1" w:semiHidden="1" w:name="Table Grid 5"/>
    <w:lsdException w:unhideWhenUsed="1" w:semiHidden="1" w:name="Table Grid 6"/>
    <w:lsdException w:unhideWhenUsed="1" w:semiHidden="1" w:name="Table Grid 7"/>
    <w:lsdException w:unhideWhenUsed="1" w:semiHidden="1" w:name="Table Grid 8"/>
    <w:lsdException w:unhideWhenUsed="1" w:semiHidden="1" w:name="Table List 1"/>
    <w:lsdException w:unhideWhenUsed="1" w:semiHidden="1" w:name="Table List 2"/>
    <w:lsdException w:unhideWhenUsed="1" w:semiHidden="1" w:name="Table List 3"/>
    <w:lsdException w:unhideWhenUsed="1" w:semiHidden="1" w:name="Table List 4"/>
    <w:lsdException w:unhideWhenUsed="1" w:semiHidden="1" w:name="Table List 5"/>
    <w:lsdException w:unhideWhenUsed="1" w:semiHidden="1" w:name="Table List 6"/>
    <w:lsdException w:unhideWhenUsed="1" w:semiHidden="1" w:name="Table List 7"/>
    <w:lsdException w:unhideWhenUsed="1" w:semiHidden="1" w:name="Table List 8"/>
    <w:lsdException w:unhideWhenUsed="1" w:semiHidden="1" w:name="Table 3D effects 1"/>
    <w:lsdException w:unhideWhenUsed="1" w:semiHidden="1" w:name="Table 3D effects 2"/>
    <w:lsdException w:unhideWhenUsed="1" w:semiHidden="1" w:name="Table 3D effects 3"/>
    <w:lsdException w:unhideWhenUsed="1" w:semiHidden="1" w:name="Table Contemporary"/>
    <w:lsdException w:unhideWhenUsed="1" w:semiHidden="1" w:name="Table Elegant"/>
    <w:lsdException w:unhideWhenUsed="1" w:semiHidden="1" w:name="Table Professional"/>
    <w:lsdException w:unhideWhenUsed="1" w:semiHidden="1" w:name="Table Subtle 1"/>
    <w:lsdException w:unhideWhenUsed="1" w:semiHidden="1" w:name="Table Subtle 2"/>
    <w:lsdException w:unhideWhenUsed="1" w:semiHidden="1" w:name="Table Web 1"/>
    <w:lsdException w:unhideWhenUsed="1" w:semiHidden="1" w:name="Table Web 2"/>
    <w:lsdException w:unhideWhenUsed="1" w:semiHidden="1" w:name="Table Web 3"/>
    <w:lsdException w:unhideWhenUsed="1" w:semiHidden="1" w:name="Balloon Text"/>
    <w:lsdException w:uiPriority="39" w:name="Table Grid"/>
    <w:lsdException w:unhideWhenUsed="1" w:semiHidden="1" w:name="Table Theme"/>
    <w:lsdException w:semiHidden="1"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name="Revision"/>
    <w:lsdException w:qFormat="1" w:uiPriority="34"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unhideWhenUsed="1" w:semiHidden="1" w:uiPriority="37" w:name="Bibliography"/>
    <w:lsdException w:qFormat="1" w:unhideWhenUsed="1" w:semiHidden="1" w:uiPriority="39" w:name="TOC Heading"/>
    <w:lsdException w:uiPriority="41" w:name="Plain Table 1"/>
    <w:lsdException w:uiPriority="42" w:name="Plain Table 2"/>
    <w:lsdException w:uiPriority="43" w:name="Plain Table 3"/>
    <w:lsdException w:uiPriority="44" w:name="Plain Table 4"/>
    <w:lsdException w:uiPriority="45" w:name="Plain Table 5"/>
    <w:lsdException w:uiPriority="40" w:name="Grid Table Light"/>
    <w:lsdException w:uiPriority="46" w:name="Grid Table 1 Light"/>
    <w:lsdException w:uiPriority="47" w:name="Grid Table 2"/>
    <w:lsdException w:uiPriority="48" w:name="Grid Table 3"/>
    <w:lsdException w:uiPriority="49" w:name="Grid Table 4"/>
    <w:lsdException w:uiPriority="50" w:name="Grid Table 5 Dark"/>
    <w:lsdException w:uiPriority="51" w:name="Grid Table 6 Colorful"/>
    <w:lsdException w:uiPriority="52" w:name="Grid Table 7 Colorful"/>
    <w:lsdException w:uiPriority="46" w:name="Grid Table 1 Light Accent 1"/>
    <w:lsdException w:uiPriority="47" w:name="Grid Table 2 Accent 1"/>
    <w:lsdException w:uiPriority="48" w:name="Grid Table 3 Accent 1"/>
    <w:lsdException w:uiPriority="49" w:name="Grid Table 4 Accent 1"/>
    <w:lsdException w:uiPriority="50" w:name="Grid Table 5 Dark Accent 1"/>
    <w:lsdException w:uiPriority="51" w:name="Grid Table 6 Colorful Accent 1"/>
    <w:lsdException w:uiPriority="52" w:name="Grid Table 7 Colorful Accent 1"/>
    <w:lsdException w:uiPriority="46" w:name="Grid Table 1 Light Accent 2"/>
    <w:lsdException w:uiPriority="47" w:name="Grid Table 2 Accent 2"/>
    <w:lsdException w:uiPriority="48" w:name="Grid Table 3 Accent 2"/>
    <w:lsdException w:uiPriority="49" w:name="Grid Table 4 Accent 2"/>
    <w:lsdException w:uiPriority="50" w:name="Grid Table 5 Dark Accent 2"/>
    <w:lsdException w:uiPriority="51" w:name="Grid Table 6 Colorful Accent 2"/>
    <w:lsdException w:uiPriority="52" w:name="Grid Table 7 Colorful Accent 2"/>
    <w:lsdException w:uiPriority="46" w:name="Grid Table 1 Light Accent 3"/>
    <w:lsdException w:uiPriority="47" w:name="Grid Table 2 Accent 3"/>
    <w:lsdException w:uiPriority="48" w:name="Grid Table 3 Accent 3"/>
    <w:lsdException w:uiPriority="49" w:name="Grid Table 4 Accent 3"/>
    <w:lsdException w:uiPriority="50" w:name="Grid Table 5 Dark Accent 3"/>
    <w:lsdException w:uiPriority="51" w:name="Grid Table 6 Colorful Accent 3"/>
    <w:lsdException w:uiPriority="52" w:name="Grid Table 7 Colorful Accent 3"/>
    <w:lsdException w:uiPriority="46" w:name="Grid Table 1 Light Accent 4"/>
    <w:lsdException w:uiPriority="47" w:name="Grid Table 2 Accent 4"/>
    <w:lsdException w:uiPriority="48" w:name="Grid Table 3 Accent 4"/>
    <w:lsdException w:uiPriority="49" w:name="Grid Table 4 Accent 4"/>
    <w:lsdException w:uiPriority="50" w:name="Grid Table 5 Dark Accent 4"/>
    <w:lsdException w:uiPriority="51" w:name="Grid Table 6 Colorful Accent 4"/>
    <w:lsdException w:uiPriority="52" w:name="Grid Table 7 Colorful Accent 4"/>
    <w:lsdException w:uiPriority="46" w:name="Grid Table 1 Light Accent 5"/>
    <w:lsdException w:uiPriority="47" w:name="Grid Table 2 Accent 5"/>
    <w:lsdException w:uiPriority="48" w:name="Grid Table 3 Accent 5"/>
    <w:lsdException w:uiPriority="49" w:name="Grid Table 4 Accent 5"/>
    <w:lsdException w:uiPriority="50" w:name="Grid Table 5 Dark Accent 5"/>
    <w:lsdException w:uiPriority="51" w:name="Grid Table 6 Colorful Accent 5"/>
    <w:lsdException w:uiPriority="52" w:name="Grid Table 7 Colorful Accent 5"/>
    <w:lsdException w:uiPriority="46" w:name="Grid Table 1 Light Accent 6"/>
    <w:lsdException w:uiPriority="47" w:name="Grid Table 2 Accent 6"/>
    <w:lsdException w:uiPriority="48" w:name="Grid Table 3 Accent 6"/>
    <w:lsdException w:uiPriority="49" w:name="Grid Table 4 Accent 6"/>
    <w:lsdException w:uiPriority="50" w:name="Grid Table 5 Dark Accent 6"/>
    <w:lsdException w:uiPriority="51" w:name="Grid Table 6 Colorful Accent 6"/>
    <w:lsdException w:uiPriority="52" w:name="Grid Table 7 Colorful Accent 6"/>
    <w:lsdException w:uiPriority="46" w:name="List Table 1 Light"/>
    <w:lsdException w:uiPriority="47" w:name="List Table 2"/>
    <w:lsdException w:uiPriority="48" w:name="List Table 3"/>
    <w:lsdException w:uiPriority="49" w:name="List Table 4"/>
    <w:lsdException w:uiPriority="50" w:name="List Table 5 Dark"/>
    <w:lsdException w:uiPriority="51" w:name="List Table 6 Colorful"/>
    <w:lsdException w:uiPriority="52" w:name="List Table 7 Colorful"/>
    <w:lsdException w:uiPriority="46" w:name="List Table 1 Light Accent 1"/>
    <w:lsdException w:uiPriority="47" w:name="List Table 2 Accent 1"/>
    <w:lsdException w:uiPriority="48" w:name="List Table 3 Accent 1"/>
    <w:lsdException w:uiPriority="49" w:name="List Table 4 Accent 1"/>
    <w:lsdException w:uiPriority="50" w:name="List Table 5 Dark Accent 1"/>
    <w:lsdException w:uiPriority="51" w:name="List Table 6 Colorful Accent 1"/>
    <w:lsdException w:uiPriority="52" w:name="List Table 7 Colorful Accent 1"/>
    <w:lsdException w:uiPriority="46" w:name="List Table 1 Light Accent 2"/>
    <w:lsdException w:uiPriority="47" w:name="List Table 2 Accent 2"/>
    <w:lsdException w:uiPriority="48" w:name="List Table 3 Accent 2"/>
    <w:lsdException w:uiPriority="49" w:name="List Table 4 Accent 2"/>
    <w:lsdException w:uiPriority="50" w:name="List Table 5 Dark Accent 2"/>
    <w:lsdException w:uiPriority="51" w:name="List Table 6 Colorful Accent 2"/>
    <w:lsdException w:uiPriority="52" w:name="List Table 7 Colorful Accent 2"/>
    <w:lsdException w:uiPriority="46" w:name="List Table 1 Light Accent 3"/>
    <w:lsdException w:uiPriority="47" w:name="List Table 2 Accent 3"/>
    <w:lsdException w:uiPriority="48" w:name="List Table 3 Accent 3"/>
    <w:lsdException w:uiPriority="49" w:name="List Table 4 Accent 3"/>
    <w:lsdException w:uiPriority="50" w:name="List Table 5 Dark Accent 3"/>
    <w:lsdException w:uiPriority="51" w:name="List Table 6 Colorful Accent 3"/>
    <w:lsdException w:uiPriority="52" w:name="List Table 7 Colorful Accent 3"/>
    <w:lsdException w:uiPriority="46" w:name="List Table 1 Light Accent 4"/>
    <w:lsdException w:uiPriority="47" w:name="List Table 2 Accent 4"/>
    <w:lsdException w:uiPriority="48" w:name="List Table 3 Accent 4"/>
    <w:lsdException w:uiPriority="49" w:name="List Table 4 Accent 4"/>
    <w:lsdException w:uiPriority="50" w:name="List Table 5 Dark Accent 4"/>
    <w:lsdException w:uiPriority="51" w:name="List Table 6 Colorful Accent 4"/>
    <w:lsdException w:uiPriority="52" w:name="List Table 7 Colorful Accent 4"/>
    <w:lsdException w:uiPriority="46" w:name="List Table 1 Light Accent 5"/>
    <w:lsdException w:uiPriority="47" w:name="List Table 2 Accent 5"/>
    <w:lsdException w:uiPriority="48" w:name="List Table 3 Accent 5"/>
    <w:lsdException w:uiPriority="49" w:name="List Table 4 Accent 5"/>
    <w:lsdException w:uiPriority="50" w:name="List Table 5 Dark Accent 5"/>
    <w:lsdException w:uiPriority="51" w:name="List Table 6 Colorful Accent 5"/>
    <w:lsdException w:uiPriority="52" w:name="List Table 7 Colorful Accent 5"/>
    <w:lsdException w:uiPriority="46" w:name="List Table 1 Light Accent 6"/>
    <w:lsdException w:uiPriority="47" w:name="List Table 2 Accent 6"/>
    <w:lsdException w:uiPriority="48" w:name="List Table 3 Accent 6"/>
    <w:lsdException w:uiPriority="49" w:name="List Table 4 Accent 6"/>
    <w:lsdException w:uiPriority="50" w:name="List Table 5 Dark Accent 6"/>
    <w:lsdException w:uiPriority="51" w:name="List Table 6 Colorful Accent 6"/>
    <w:lsdException w:uiPriority="52" w:name="List Table 7 Colorful Accent 6"/>
  </w:latentStyles>
  <w:style w:type="paragraph" w:styleId="Normal" w:default="1">
    <w:name w:val="Normal"/>
    <w:qFormat/>
    <w:pPr>
      <w:widowControl/>
      <w:suppressAutoHyphens w:val="true"/>
      <w:bidi w:val="0"/>
      <w:jc w:val="left"/>
    </w:pPr>
    <w:rPr>
      <w:rFonts w:ascii="Calibri" w:hAnsi="Calibri" w:eastAsia="Calibri" w:cs="" w:asciiTheme="minorHAnsi" w:cstheme="minorBidi" w:eastAsiaTheme="minorHAnsi" w:hAnsiTheme="minorHAnsi"/>
      <w:color w:val="auto"/>
      <w:sz w:val="22"/>
      <w:szCs w:val="22"/>
      <w:lang w:val="es-MX" w:eastAsia="en-US" w:bidi="ar-SA"/>
    </w:rPr>
  </w:style>
  <w:style w:type="paragraph" w:styleId="Encabezado1">
    <w:name w:val="Encabezado 1"/>
    <w:basedOn w:val="Normal"/>
    <w:link w:val="Ttulo1Car"/>
    <w:uiPriority w:val="9"/>
    <w:qFormat/>
    <w:rsid w:val="0080099e"/>
    <w:pPr>
      <w:spacing w:before="280" w:after="280"/>
      <w:outlineLvl w:val="0"/>
    </w:pPr>
    <w:rPr>
      <w:rFonts w:ascii="Times New Roman" w:hAnsi="Times New Roman" w:eastAsia="Times New Roman" w:cs="Times New Roman"/>
      <w:b/>
      <w:bCs/>
      <w:sz w:val="48"/>
      <w:szCs w:val="48"/>
      <w:lang w:eastAsia="es-MX"/>
    </w:rPr>
  </w:style>
  <w:style w:type="paragraph" w:styleId="Encabezado2">
    <w:name w:val="Encabezado 2"/>
    <w:basedOn w:val="Normal"/>
    <w:next w:val="Normal"/>
    <w:link w:val="Ttulo2Car"/>
    <w:uiPriority w:val="9"/>
    <w:semiHidden/>
    <w:unhideWhenUsed/>
    <w:qFormat/>
    <w:rsid w:val="00bb269c"/>
    <w:pPr>
      <w:keepNext/>
      <w:keepLines/>
      <w:spacing w:before="40" w:after="0"/>
      <w:outlineLvl w:val="1"/>
    </w:pPr>
    <w:rPr>
      <w:rFonts w:ascii="Calibri Light" w:hAnsi="Calibri Light" w:eastAsia="" w:cs="" w:asciiTheme="majorHAnsi" w:cstheme="majorBidi" w:eastAsiaTheme="majorEastAsia" w:hAnsiTheme="majorHAnsi"/>
      <w:color w:val="2E74B5" w:themeColor="accent1" w:themeShade="bf"/>
      <w:sz w:val="26"/>
      <w:szCs w:val="26"/>
    </w:rPr>
  </w:style>
  <w:style w:type="paragraph" w:styleId="Encabezado3">
    <w:name w:val="Encabezado 3"/>
    <w:basedOn w:val="Normal"/>
    <w:next w:val="Normal"/>
    <w:link w:val="Ttulo3Car"/>
    <w:uiPriority w:val="9"/>
    <w:semiHidden/>
    <w:unhideWhenUsed/>
    <w:qFormat/>
    <w:rsid w:val="00372370"/>
    <w:pPr>
      <w:keepNext/>
      <w:keepLines/>
      <w:spacing w:before="40" w:after="0"/>
      <w:outlineLvl w:val="2"/>
    </w:pPr>
    <w:rPr>
      <w:rFonts w:ascii="Calibri Light" w:hAnsi="Calibri Light" w:eastAsia="" w:cs="" w:asciiTheme="majorHAnsi" w:cstheme="majorBidi" w:eastAsiaTheme="majorEastAsia" w:hAnsiTheme="majorHAnsi"/>
      <w:color w:val="1F4D78" w:themeColor="accent1" w:themeShade="7f"/>
      <w:sz w:val="24"/>
      <w:szCs w:val="24"/>
    </w:rPr>
  </w:style>
  <w:style w:type="paragraph" w:styleId="Encabezado4">
    <w:name w:val="Encabezado 4"/>
    <w:basedOn w:val="Normal"/>
    <w:next w:val="Normal"/>
    <w:link w:val="Ttulo4Car"/>
    <w:uiPriority w:val="9"/>
    <w:semiHidden/>
    <w:unhideWhenUsed/>
    <w:qFormat/>
    <w:rsid w:val="00e54857"/>
    <w:pPr>
      <w:keepNext/>
      <w:keepLines/>
      <w:spacing w:before="40" w:after="0"/>
      <w:outlineLvl w:val="3"/>
    </w:pPr>
    <w:rPr>
      <w:rFonts w:ascii="Calibri Light" w:hAnsi="Calibri Light" w:eastAsia="" w:cs="" w:asciiTheme="majorHAnsi" w:cstheme="majorBidi" w:eastAsiaTheme="majorEastAsia" w:hAnsiTheme="majorHAnsi"/>
      <w:i/>
      <w:iCs/>
      <w:color w:val="2E74B5" w:themeColor="accent1" w:themeShade="bf"/>
    </w:rPr>
  </w:style>
  <w:style w:type="paragraph" w:styleId="Encabezado5">
    <w:name w:val="Encabezado 5"/>
    <w:basedOn w:val="Normal"/>
    <w:next w:val="Normal"/>
    <w:link w:val="Ttulo5Car"/>
    <w:uiPriority w:val="9"/>
    <w:semiHidden/>
    <w:unhideWhenUsed/>
    <w:qFormat/>
    <w:rsid w:val="00cc70c1"/>
    <w:pPr>
      <w:keepNext/>
      <w:keepLines/>
      <w:spacing w:before="40" w:after="0"/>
      <w:outlineLvl w:val="4"/>
    </w:pPr>
    <w:rPr>
      <w:rFonts w:ascii="Calibri Light" w:hAnsi="Calibri Light" w:eastAsia="" w:cs="" w:asciiTheme="majorHAnsi" w:cstheme="majorBidi" w:eastAsiaTheme="majorEastAsia" w:hAnsiTheme="majorHAnsi"/>
      <w:color w:val="2E74B5" w:themeColor="accent1" w:themeShade="bf"/>
    </w:rPr>
  </w:style>
  <w:style w:type="character" w:styleId="DefaultParagraphFont" w:default="1">
    <w:name w:val="Default Paragraph Font"/>
    <w:uiPriority w:val="1"/>
    <w:semiHidden/>
    <w:unhideWhenUsed/>
    <w:rPr/>
  </w:style>
  <w:style w:type="character" w:styleId="EnlacedeInternet">
    <w:name w:val="Enlace de Internet"/>
    <w:basedOn w:val="DefaultParagraphFont"/>
    <w:uiPriority w:val="99"/>
    <w:unhideWhenUsed/>
    <w:rsid w:val="003d6c5c"/>
    <w:rPr>
      <w:color w:val="0563C1" w:themeColor="hyperlink"/>
      <w:u w:val="single"/>
      <w:lang w:val="zxx" w:eastAsia="zxx" w:bidi="zxx"/>
    </w:rPr>
  </w:style>
  <w:style w:type="character" w:styleId="Appleconvertedspace" w:customStyle="1">
    <w:name w:val="apple-converted-space"/>
    <w:basedOn w:val="DefaultParagraphFont"/>
    <w:rsid w:val="00765232"/>
    <w:rPr/>
  </w:style>
  <w:style w:type="character" w:styleId="Ttulo1Car" w:customStyle="1">
    <w:name w:val="Título 1 Car"/>
    <w:basedOn w:val="DefaultParagraphFont"/>
    <w:link w:val="Ttulo1"/>
    <w:uiPriority w:val="9"/>
    <w:rsid w:val="0080099e"/>
    <w:rPr>
      <w:rFonts w:ascii="Times New Roman" w:hAnsi="Times New Roman" w:eastAsia="Times New Roman" w:cs="Times New Roman"/>
      <w:b/>
      <w:bCs/>
      <w:sz w:val="48"/>
      <w:szCs w:val="48"/>
      <w:lang w:eastAsia="es-MX"/>
    </w:rPr>
  </w:style>
  <w:style w:type="character" w:styleId="Strong">
    <w:name w:val="Strong"/>
    <w:basedOn w:val="DefaultParagraphFont"/>
    <w:uiPriority w:val="22"/>
    <w:qFormat/>
    <w:rsid w:val="00b82f46"/>
    <w:rPr>
      <w:b/>
      <w:bCs/>
    </w:rPr>
  </w:style>
  <w:style w:type="character" w:styleId="Destacado">
    <w:name w:val="Destacado"/>
    <w:basedOn w:val="DefaultParagraphFont"/>
    <w:uiPriority w:val="20"/>
    <w:qFormat/>
    <w:rsid w:val="00b82f46"/>
    <w:rPr>
      <w:i/>
      <w:iCs/>
    </w:rPr>
  </w:style>
  <w:style w:type="character" w:styleId="Fn" w:customStyle="1">
    <w:name w:val="fn"/>
    <w:basedOn w:val="DefaultParagraphFont"/>
    <w:rsid w:val="008974c2"/>
    <w:rPr/>
  </w:style>
  <w:style w:type="character" w:styleId="Fecha1" w:customStyle="1">
    <w:name w:val="Fecha1"/>
    <w:basedOn w:val="DefaultParagraphFont"/>
    <w:rsid w:val="008974c2"/>
    <w:rPr/>
  </w:style>
  <w:style w:type="character" w:styleId="Authorname" w:customStyle="1">
    <w:name w:val="author-name"/>
    <w:basedOn w:val="DefaultParagraphFont"/>
    <w:rsid w:val="00815f24"/>
    <w:rPr/>
  </w:style>
  <w:style w:type="character" w:styleId="Fecha2" w:customStyle="1">
    <w:name w:val="Fecha2"/>
    <w:basedOn w:val="DefaultParagraphFont"/>
    <w:rsid w:val="004d3885"/>
    <w:rPr/>
  </w:style>
  <w:style w:type="character" w:styleId="Postcomments" w:customStyle="1">
    <w:name w:val="post-comments"/>
    <w:basedOn w:val="DefaultParagraphFont"/>
    <w:rsid w:val="004d3885"/>
    <w:rPr/>
  </w:style>
  <w:style w:type="character" w:styleId="Author" w:customStyle="1">
    <w:name w:val="author"/>
    <w:basedOn w:val="DefaultParagraphFont"/>
    <w:rsid w:val="004d3885"/>
    <w:rPr/>
  </w:style>
  <w:style w:type="character" w:styleId="K4lead" w:customStyle="1">
    <w:name w:val="k4lead"/>
    <w:basedOn w:val="DefaultParagraphFont"/>
    <w:rsid w:val="004d3885"/>
    <w:rPr/>
  </w:style>
  <w:style w:type="character" w:styleId="Articlemetacontainer" w:customStyle="1">
    <w:name w:val="article__meta__container"/>
    <w:basedOn w:val="DefaultParagraphFont"/>
    <w:rsid w:val="00be3785"/>
    <w:rPr/>
  </w:style>
  <w:style w:type="character" w:styleId="Sep" w:customStyle="1">
    <w:name w:val="sep"/>
    <w:basedOn w:val="DefaultParagraphFont"/>
    <w:rsid w:val="00be3785"/>
    <w:rPr/>
  </w:style>
  <w:style w:type="character" w:styleId="Articlesharecontainer" w:customStyle="1">
    <w:name w:val="article__share__container"/>
    <w:basedOn w:val="DefaultParagraphFont"/>
    <w:rsid w:val="00be3785"/>
    <w:rPr/>
  </w:style>
  <w:style w:type="character" w:styleId="Ttulo2Car" w:customStyle="1">
    <w:name w:val="Título 2 Car"/>
    <w:basedOn w:val="DefaultParagraphFont"/>
    <w:link w:val="Ttulo2"/>
    <w:uiPriority w:val="9"/>
    <w:semiHidden/>
    <w:rsid w:val="00bb269c"/>
    <w:rPr>
      <w:rFonts w:ascii="Calibri Light" w:hAnsi="Calibri Light" w:eastAsia="" w:cs="" w:asciiTheme="majorHAnsi" w:cstheme="majorBidi" w:eastAsiaTheme="majorEastAsia" w:hAnsiTheme="majorHAnsi"/>
      <w:color w:val="2E74B5" w:themeColor="accent1" w:themeShade="bf"/>
      <w:sz w:val="26"/>
      <w:szCs w:val="26"/>
    </w:rPr>
  </w:style>
  <w:style w:type="character" w:styleId="Publishinginfobyline" w:customStyle="1">
    <w:name w:val="publishing-info__byline"/>
    <w:basedOn w:val="DefaultParagraphFont"/>
    <w:rsid w:val="00bb269c"/>
    <w:rPr/>
  </w:style>
  <w:style w:type="character" w:styleId="Publishinginfodate" w:customStyle="1">
    <w:name w:val="publishing-info__date"/>
    <w:basedOn w:val="DefaultParagraphFont"/>
    <w:rsid w:val="00bb269c"/>
    <w:rPr/>
  </w:style>
  <w:style w:type="character" w:styleId="A2alabel" w:customStyle="1">
    <w:name w:val="a2a_label"/>
    <w:basedOn w:val="DefaultParagraphFont"/>
    <w:rsid w:val="00bb269c"/>
    <w:rPr/>
  </w:style>
  <w:style w:type="character" w:styleId="Contextualextensionhighlight" w:customStyle="1">
    <w:name w:val="contextualextensionhighlight"/>
    <w:basedOn w:val="DefaultParagraphFont"/>
    <w:rsid w:val="000830d9"/>
    <w:rPr/>
  </w:style>
  <w:style w:type="character" w:styleId="Msfonts" w:customStyle="1">
    <w:name w:val="ms-font-s"/>
    <w:basedOn w:val="DefaultParagraphFont"/>
    <w:rsid w:val="000830d9"/>
    <w:rPr/>
  </w:style>
  <w:style w:type="character" w:styleId="Fecha3" w:customStyle="1">
    <w:name w:val="Fecha3"/>
    <w:basedOn w:val="DefaultParagraphFont"/>
    <w:rsid w:val="007859dc"/>
    <w:rPr/>
  </w:style>
  <w:style w:type="character" w:styleId="Submittedlabel" w:customStyle="1">
    <w:name w:val="submitted-label"/>
    <w:basedOn w:val="DefaultParagraphFont"/>
    <w:rsid w:val="009e199c"/>
    <w:rPr/>
  </w:style>
  <w:style w:type="character" w:styleId="Name" w:customStyle="1">
    <w:name w:val="name"/>
    <w:basedOn w:val="DefaultParagraphFont"/>
    <w:rsid w:val="009e199c"/>
    <w:rPr/>
  </w:style>
  <w:style w:type="character" w:styleId="Pubdate" w:customStyle="1">
    <w:name w:val="pub-date"/>
    <w:basedOn w:val="DefaultParagraphFont"/>
    <w:rsid w:val="009e199c"/>
    <w:rPr/>
  </w:style>
  <w:style w:type="character" w:styleId="Credit" w:customStyle="1">
    <w:name w:val="credit"/>
    <w:basedOn w:val="DefaultParagraphFont"/>
    <w:rsid w:val="009e199c"/>
    <w:rPr/>
  </w:style>
  <w:style w:type="character" w:styleId="Agency" w:customStyle="1">
    <w:name w:val="agency"/>
    <w:basedOn w:val="DefaultParagraphFont"/>
    <w:rsid w:val="009e199c"/>
    <w:rPr/>
  </w:style>
  <w:style w:type="character" w:styleId="Metaprepauthor" w:customStyle="1">
    <w:name w:val="meta-prep-author"/>
    <w:basedOn w:val="DefaultParagraphFont"/>
    <w:rsid w:val="009e199c"/>
    <w:rPr/>
  </w:style>
  <w:style w:type="character" w:styleId="ZPrincipiodelformularioCar" w:customStyle="1">
    <w:name w:val="z-Principio del formulario Car"/>
    <w:basedOn w:val="DefaultParagraphFont"/>
    <w:link w:val="z-Principiodelformulario"/>
    <w:uiPriority w:val="99"/>
    <w:semiHidden/>
    <w:rsid w:val="00143c50"/>
    <w:rPr>
      <w:rFonts w:ascii="Arial" w:hAnsi="Arial" w:eastAsia="Times New Roman" w:cs="Arial"/>
      <w:vanish/>
      <w:sz w:val="16"/>
      <w:szCs w:val="16"/>
      <w:lang w:eastAsia="es-MX"/>
    </w:rPr>
  </w:style>
  <w:style w:type="character" w:styleId="ZFinaldelformularioCar" w:customStyle="1">
    <w:name w:val="z-Final del formulario Car"/>
    <w:basedOn w:val="DefaultParagraphFont"/>
    <w:link w:val="z-Finaldelformulario"/>
    <w:uiPriority w:val="99"/>
    <w:semiHidden/>
    <w:rsid w:val="00143c50"/>
    <w:rPr>
      <w:rFonts w:ascii="Arial" w:hAnsi="Arial" w:eastAsia="Times New Roman" w:cs="Arial"/>
      <w:vanish/>
      <w:sz w:val="16"/>
      <w:szCs w:val="16"/>
      <w:lang w:eastAsia="es-MX"/>
    </w:rPr>
  </w:style>
  <w:style w:type="character" w:styleId="Fecha4" w:customStyle="1">
    <w:name w:val="Fecha4"/>
    <w:basedOn w:val="DefaultParagraphFont"/>
    <w:rsid w:val="009455e7"/>
    <w:rPr/>
  </w:style>
  <w:style w:type="character" w:styleId="Fecha5" w:customStyle="1">
    <w:name w:val="Fecha5"/>
    <w:basedOn w:val="DefaultParagraphFont"/>
    <w:rsid w:val="00272b92"/>
    <w:rPr/>
  </w:style>
  <w:style w:type="character" w:styleId="Ttulo4Car" w:customStyle="1">
    <w:name w:val="Título 4 Car"/>
    <w:basedOn w:val="DefaultParagraphFont"/>
    <w:link w:val="Ttulo4"/>
    <w:uiPriority w:val="9"/>
    <w:semiHidden/>
    <w:rsid w:val="00e54857"/>
    <w:rPr>
      <w:rFonts w:ascii="Calibri Light" w:hAnsi="Calibri Light" w:eastAsia="" w:cs="" w:asciiTheme="majorHAnsi" w:cstheme="majorBidi" w:eastAsiaTheme="majorEastAsia" w:hAnsiTheme="majorHAnsi"/>
      <w:i/>
      <w:iCs/>
      <w:color w:val="2E74B5" w:themeColor="accent1" w:themeShade="bf"/>
    </w:rPr>
  </w:style>
  <w:style w:type="character" w:styleId="Rphighlightallclass" w:customStyle="1">
    <w:name w:val="rphighlightallclass"/>
    <w:basedOn w:val="DefaultParagraphFont"/>
    <w:rsid w:val="002f6338"/>
    <w:rPr/>
  </w:style>
  <w:style w:type="character" w:styleId="Ay02" w:customStyle="1">
    <w:name w:val="_ay_02"/>
    <w:basedOn w:val="DefaultParagraphFont"/>
    <w:rsid w:val="002f6338"/>
    <w:rPr/>
  </w:style>
  <w:style w:type="character" w:styleId="Rpe1" w:customStyle="1">
    <w:name w:val="_rp_e1"/>
    <w:basedOn w:val="DefaultParagraphFont"/>
    <w:rsid w:val="002f6338"/>
    <w:rPr/>
  </w:style>
  <w:style w:type="character" w:styleId="Pel" w:customStyle="1">
    <w:name w:val="_pe_l"/>
    <w:basedOn w:val="DefaultParagraphFont"/>
    <w:rsid w:val="002f6338"/>
    <w:rPr/>
  </w:style>
  <w:style w:type="character" w:styleId="Bidi" w:customStyle="1">
    <w:name w:val="bidi"/>
    <w:basedOn w:val="DefaultParagraphFont"/>
    <w:rsid w:val="002f6338"/>
    <w:rPr/>
  </w:style>
  <w:style w:type="character" w:styleId="Rpo1" w:customStyle="1">
    <w:name w:val="_rp_o1"/>
    <w:basedOn w:val="DefaultParagraphFont"/>
    <w:rsid w:val="002f6338"/>
    <w:rPr/>
  </w:style>
  <w:style w:type="character" w:styleId="Allowtextselection" w:customStyle="1">
    <w:name w:val="allowtextselection"/>
    <w:basedOn w:val="DefaultParagraphFont"/>
    <w:rsid w:val="002f6338"/>
    <w:rPr/>
  </w:style>
  <w:style w:type="character" w:styleId="Ayw" w:customStyle="1">
    <w:name w:val="_ay_w"/>
    <w:basedOn w:val="DefaultParagraphFont"/>
    <w:rsid w:val="002f6338"/>
    <w:rPr/>
  </w:style>
  <w:style w:type="character" w:styleId="Fc4" w:customStyle="1">
    <w:name w:val="_fc_4"/>
    <w:basedOn w:val="DefaultParagraphFont"/>
    <w:rsid w:val="002f6338"/>
    <w:rPr/>
  </w:style>
  <w:style w:type="character" w:styleId="Fecha6" w:customStyle="1">
    <w:name w:val="Fecha6"/>
    <w:basedOn w:val="DefaultParagraphFont"/>
    <w:rsid w:val="00045fd7"/>
    <w:rPr/>
  </w:style>
  <w:style w:type="character" w:styleId="Ttulo3Car" w:customStyle="1">
    <w:name w:val="Título 3 Car"/>
    <w:basedOn w:val="DefaultParagraphFont"/>
    <w:link w:val="Ttulo3"/>
    <w:uiPriority w:val="9"/>
    <w:semiHidden/>
    <w:rsid w:val="00372370"/>
    <w:rPr>
      <w:rFonts w:ascii="Calibri Light" w:hAnsi="Calibri Light" w:eastAsia="" w:cs="" w:asciiTheme="majorHAnsi" w:cstheme="majorBidi" w:eastAsiaTheme="majorEastAsia" w:hAnsiTheme="majorHAnsi"/>
      <w:color w:val="1F4D78" w:themeColor="accent1" w:themeShade="7f"/>
      <w:sz w:val="24"/>
      <w:szCs w:val="24"/>
    </w:rPr>
  </w:style>
  <w:style w:type="character" w:styleId="Fecha7" w:customStyle="1">
    <w:name w:val="Fecha7"/>
    <w:basedOn w:val="DefaultParagraphFont"/>
    <w:rsid w:val="007b3984"/>
    <w:rPr/>
  </w:style>
  <w:style w:type="character" w:styleId="Fecha8" w:customStyle="1">
    <w:name w:val="Fecha8"/>
    <w:basedOn w:val="DefaultParagraphFont"/>
    <w:rsid w:val="0070345d"/>
    <w:rPr/>
  </w:style>
  <w:style w:type="character" w:styleId="Fecha9" w:customStyle="1">
    <w:name w:val="Fecha9"/>
    <w:basedOn w:val="DefaultParagraphFont"/>
    <w:rsid w:val="00da1365"/>
    <w:rPr/>
  </w:style>
  <w:style w:type="character" w:styleId="Publishdate" w:customStyle="1">
    <w:name w:val="publishdate"/>
    <w:basedOn w:val="DefaultParagraphFont"/>
    <w:rsid w:val="009062d3"/>
    <w:rPr/>
  </w:style>
  <w:style w:type="character" w:styleId="Textoblanco12" w:customStyle="1">
    <w:name w:val="texto-blanco-12"/>
    <w:basedOn w:val="DefaultParagraphFont"/>
    <w:rsid w:val="003c16f2"/>
    <w:rPr/>
  </w:style>
  <w:style w:type="character" w:styleId="Fecha10" w:customStyle="1">
    <w:name w:val="Fecha10"/>
    <w:basedOn w:val="DefaultParagraphFont"/>
    <w:rsid w:val="007a63e7"/>
    <w:rPr/>
  </w:style>
  <w:style w:type="character" w:styleId="Fecha11" w:customStyle="1">
    <w:name w:val="Fecha11"/>
    <w:basedOn w:val="DefaultParagraphFont"/>
    <w:rsid w:val="009014a5"/>
    <w:rPr/>
  </w:style>
  <w:style w:type="character" w:styleId="Fecha12" w:customStyle="1">
    <w:name w:val="Fecha12"/>
    <w:basedOn w:val="DefaultParagraphFont"/>
    <w:rsid w:val="00e83156"/>
    <w:rPr/>
  </w:style>
  <w:style w:type="character" w:styleId="Rpf1" w:customStyle="1">
    <w:name w:val="_rp_f1"/>
    <w:basedOn w:val="DefaultParagraphFont"/>
    <w:rsid w:val="00cd2cfe"/>
    <w:rPr/>
  </w:style>
  <w:style w:type="character" w:styleId="Rpp1" w:customStyle="1">
    <w:name w:val="_rp_p1"/>
    <w:basedOn w:val="DefaultParagraphFont"/>
    <w:rsid w:val="00cd2cfe"/>
    <w:rPr/>
  </w:style>
  <w:style w:type="character" w:styleId="Fecha13" w:customStyle="1">
    <w:name w:val="Fecha13"/>
    <w:basedOn w:val="DefaultParagraphFont"/>
    <w:rsid w:val="00a359f1"/>
    <w:rPr/>
  </w:style>
  <w:style w:type="character" w:styleId="Fecha14" w:customStyle="1">
    <w:name w:val="Fecha14"/>
    <w:basedOn w:val="DefaultParagraphFont"/>
    <w:rsid w:val="00b37b56"/>
    <w:rPr/>
  </w:style>
  <w:style w:type="character" w:styleId="K4productname" w:customStyle="1">
    <w:name w:val="k4productname"/>
    <w:basedOn w:val="DefaultParagraphFont"/>
    <w:rsid w:val="00b37b56"/>
    <w:rPr/>
  </w:style>
  <w:style w:type="character" w:styleId="Hscoswrapper" w:customStyle="1">
    <w:name w:val="hs_cos_wrapper"/>
    <w:basedOn w:val="DefaultParagraphFont"/>
    <w:rsid w:val="00b37b56"/>
    <w:rPr/>
  </w:style>
  <w:style w:type="character" w:styleId="Topics" w:customStyle="1">
    <w:name w:val="topics"/>
    <w:basedOn w:val="DefaultParagraphFont"/>
    <w:rsid w:val="00b37b56"/>
    <w:rPr/>
  </w:style>
  <w:style w:type="character" w:styleId="Ayv1" w:customStyle="1">
    <w:name w:val="_ay_v1"/>
    <w:basedOn w:val="DefaultParagraphFont"/>
    <w:rsid w:val="00ac1a3c"/>
    <w:rPr/>
  </w:style>
  <w:style w:type="character" w:styleId="Fecha15" w:customStyle="1">
    <w:name w:val="Fecha15"/>
    <w:basedOn w:val="DefaultParagraphFont"/>
    <w:rsid w:val="00ad7315"/>
    <w:rPr/>
  </w:style>
  <w:style w:type="character" w:styleId="Fecha16" w:customStyle="1">
    <w:name w:val="Fecha16"/>
    <w:basedOn w:val="DefaultParagraphFont"/>
    <w:rsid w:val="003a5973"/>
    <w:rPr/>
  </w:style>
  <w:style w:type="character" w:styleId="Fecha17" w:customStyle="1">
    <w:name w:val="Fecha17"/>
    <w:basedOn w:val="DefaultParagraphFont"/>
    <w:rsid w:val="000b090d"/>
    <w:rPr/>
  </w:style>
  <w:style w:type="character" w:styleId="Fecha18" w:customStyle="1">
    <w:name w:val="Fecha18"/>
    <w:basedOn w:val="DefaultParagraphFont"/>
    <w:rsid w:val="00655914"/>
    <w:rPr/>
  </w:style>
  <w:style w:type="character" w:styleId="Ay52" w:customStyle="1">
    <w:name w:val="_ay_52"/>
    <w:basedOn w:val="DefaultParagraphFont"/>
    <w:rsid w:val="00bf0ff8"/>
    <w:rPr/>
  </w:style>
  <w:style w:type="character" w:styleId="Ayx" w:customStyle="1">
    <w:name w:val="_ay_x"/>
    <w:basedOn w:val="DefaultParagraphFont"/>
    <w:rsid w:val="00bf0ff8"/>
    <w:rPr/>
  </w:style>
  <w:style w:type="character" w:styleId="Fecha19" w:customStyle="1">
    <w:name w:val="Fecha19"/>
    <w:basedOn w:val="DefaultParagraphFont"/>
    <w:rsid w:val="00046704"/>
    <w:rPr/>
  </w:style>
  <w:style w:type="character" w:styleId="Fecha20" w:customStyle="1">
    <w:name w:val="Fecha20"/>
    <w:basedOn w:val="DefaultParagraphFont"/>
    <w:rsid w:val="003066c4"/>
    <w:rPr/>
  </w:style>
  <w:style w:type="character" w:styleId="K4creatorfirst" w:customStyle="1">
    <w:name w:val="k4creatorfirst"/>
    <w:basedOn w:val="DefaultParagraphFont"/>
    <w:rsid w:val="00e335ef"/>
    <w:rPr/>
  </w:style>
  <w:style w:type="character" w:styleId="K4verdict" w:customStyle="1">
    <w:name w:val="k4verdict"/>
    <w:basedOn w:val="DefaultParagraphFont"/>
    <w:rsid w:val="00e335ef"/>
    <w:rPr/>
  </w:style>
  <w:style w:type="character" w:styleId="K4authorname" w:customStyle="1">
    <w:name w:val="k4authorname"/>
    <w:basedOn w:val="DefaultParagraphFont"/>
    <w:rsid w:val="00e335ef"/>
    <w:rPr/>
  </w:style>
  <w:style w:type="character" w:styleId="Fecha21" w:customStyle="1">
    <w:name w:val="Fecha21"/>
    <w:basedOn w:val="DefaultParagraphFont"/>
    <w:rsid w:val="00877834"/>
    <w:rPr/>
  </w:style>
  <w:style w:type="character" w:styleId="EncabezadoCar" w:customStyle="1">
    <w:name w:val="Encabezado Car"/>
    <w:basedOn w:val="DefaultParagraphFont"/>
    <w:link w:val="Encabezado"/>
    <w:uiPriority w:val="99"/>
    <w:rsid w:val="0040034a"/>
    <w:rPr/>
  </w:style>
  <w:style w:type="character" w:styleId="PiedepginaCar" w:customStyle="1">
    <w:name w:val="Pie de página Car"/>
    <w:basedOn w:val="DefaultParagraphFont"/>
    <w:link w:val="Piedepgina"/>
    <w:uiPriority w:val="99"/>
    <w:rsid w:val="0040034a"/>
    <w:rPr/>
  </w:style>
  <w:style w:type="character" w:styleId="Fecha22" w:customStyle="1">
    <w:name w:val="Fecha22"/>
    <w:basedOn w:val="DefaultParagraphFont"/>
    <w:rsid w:val="00ee6886"/>
    <w:rPr/>
  </w:style>
  <w:style w:type="character" w:styleId="Fecha23" w:customStyle="1">
    <w:name w:val="Fecha23"/>
    <w:basedOn w:val="DefaultParagraphFont"/>
    <w:rsid w:val="0068162a"/>
    <w:rPr/>
  </w:style>
  <w:style w:type="character" w:styleId="Fecha24" w:customStyle="1">
    <w:name w:val="Fecha24"/>
    <w:basedOn w:val="DefaultParagraphFont"/>
    <w:rsid w:val="006e761c"/>
    <w:rPr/>
  </w:style>
  <w:style w:type="character" w:styleId="Fecha25" w:customStyle="1">
    <w:name w:val="Fecha25"/>
    <w:basedOn w:val="DefaultParagraphFont"/>
    <w:rsid w:val="00fa4b1e"/>
    <w:rPr/>
  </w:style>
  <w:style w:type="character" w:styleId="Aya2" w:customStyle="1">
    <w:name w:val="_ay_a2"/>
    <w:basedOn w:val="DefaultParagraphFont"/>
    <w:rsid w:val="000b4931"/>
    <w:rPr/>
  </w:style>
  <w:style w:type="character" w:styleId="Fecha26" w:customStyle="1">
    <w:name w:val="Fecha26"/>
    <w:basedOn w:val="DefaultParagraphFont"/>
    <w:rsid w:val="006c3965"/>
    <w:rPr/>
  </w:style>
  <w:style w:type="character" w:styleId="Dbz" w:customStyle="1">
    <w:name w:val="_db_z"/>
    <w:basedOn w:val="DefaultParagraphFont"/>
    <w:rsid w:val="00a46ee3"/>
    <w:rPr/>
  </w:style>
  <w:style w:type="character" w:styleId="Dbk" w:customStyle="1">
    <w:name w:val="_db_k"/>
    <w:basedOn w:val="DefaultParagraphFont"/>
    <w:rsid w:val="00a46ee3"/>
    <w:rPr/>
  </w:style>
  <w:style w:type="character" w:styleId="Dbg" w:customStyle="1">
    <w:name w:val="_db_g"/>
    <w:basedOn w:val="DefaultParagraphFont"/>
    <w:rsid w:val="00a46ee3"/>
    <w:rPr/>
  </w:style>
  <w:style w:type="character" w:styleId="Uh" w:customStyle="1">
    <w:name w:val="u-h"/>
    <w:basedOn w:val="DefaultParagraphFont"/>
    <w:rsid w:val="00037baa"/>
    <w:rPr/>
  </w:style>
  <w:style w:type="character" w:styleId="Sharecounttext" w:customStyle="1">
    <w:name w:val="sharecount__text"/>
    <w:basedOn w:val="DefaultParagraphFont"/>
    <w:rsid w:val="00037baa"/>
    <w:rPr/>
  </w:style>
  <w:style w:type="character" w:styleId="Commentcount2text" w:customStyle="1">
    <w:name w:val="commentcount2__text"/>
    <w:basedOn w:val="DefaultParagraphFont"/>
    <w:rsid w:val="00037baa"/>
    <w:rPr/>
  </w:style>
  <w:style w:type="character" w:styleId="Commentcount2value" w:customStyle="1">
    <w:name w:val="commentcount2__value"/>
    <w:basedOn w:val="DefaultParagraphFont"/>
    <w:rsid w:val="00037baa"/>
    <w:rPr/>
  </w:style>
  <w:style w:type="character" w:styleId="Contentdatelinetime" w:customStyle="1">
    <w:name w:val="content__dateline-time"/>
    <w:basedOn w:val="DefaultParagraphFont"/>
    <w:rsid w:val="00037baa"/>
    <w:rPr/>
  </w:style>
  <w:style w:type="character" w:styleId="Dropcapinner" w:customStyle="1">
    <w:name w:val="drop-cap__inner"/>
    <w:basedOn w:val="DefaultParagraphFont"/>
    <w:rsid w:val="00037baa"/>
    <w:rPr/>
  </w:style>
  <w:style w:type="character" w:styleId="Invisible" w:customStyle="1">
    <w:name w:val="invisible"/>
    <w:basedOn w:val="DefaultParagraphFont"/>
    <w:rsid w:val="006f3b02"/>
    <w:rPr/>
  </w:style>
  <w:style w:type="character" w:styleId="Jsdisplayurl" w:customStyle="1">
    <w:name w:val="js-display-url"/>
    <w:basedOn w:val="DefaultParagraphFont"/>
    <w:rsid w:val="006f3b02"/>
    <w:rPr/>
  </w:style>
  <w:style w:type="character" w:styleId="Rpp7" w:customStyle="1">
    <w:name w:val="_rp_p7"/>
    <w:basedOn w:val="DefaultParagraphFont"/>
    <w:rsid w:val="009419b1"/>
    <w:rPr/>
  </w:style>
  <w:style w:type="character" w:styleId="Pem2" w:customStyle="1">
    <w:name w:val="_pe_m2"/>
    <w:basedOn w:val="DefaultParagraphFont"/>
    <w:rsid w:val="009419b1"/>
    <w:rPr/>
  </w:style>
  <w:style w:type="character" w:styleId="Xil" w:customStyle="1">
    <w:name w:val="x_il"/>
    <w:basedOn w:val="DefaultParagraphFont"/>
    <w:rsid w:val="00a33b53"/>
    <w:rPr/>
  </w:style>
  <w:style w:type="character" w:styleId="Fecha27" w:customStyle="1">
    <w:name w:val="Fecha27"/>
    <w:basedOn w:val="DefaultParagraphFont"/>
    <w:rsid w:val="00985be9"/>
    <w:rPr/>
  </w:style>
  <w:style w:type="character" w:styleId="Fecha28" w:customStyle="1">
    <w:name w:val="Fecha28"/>
    <w:basedOn w:val="DefaultParagraphFont"/>
    <w:rsid w:val="00a62b6b"/>
    <w:rPr/>
  </w:style>
  <w:style w:type="character" w:styleId="Fecha29" w:customStyle="1">
    <w:name w:val="Fecha29"/>
    <w:basedOn w:val="DefaultParagraphFont"/>
    <w:rsid w:val="008c7476"/>
    <w:rPr/>
  </w:style>
  <w:style w:type="character" w:styleId="Fecha30" w:customStyle="1">
    <w:name w:val="Fecha30"/>
    <w:basedOn w:val="DefaultParagraphFont"/>
    <w:rsid w:val="00ea55f8"/>
    <w:rPr/>
  </w:style>
  <w:style w:type="character" w:styleId="Fecha31" w:customStyle="1">
    <w:name w:val="Fecha31"/>
    <w:basedOn w:val="DefaultParagraphFont"/>
    <w:rsid w:val="000e4667"/>
    <w:rPr/>
  </w:style>
  <w:style w:type="character" w:styleId="Pek2" w:customStyle="1">
    <w:name w:val="_pe_k2"/>
    <w:basedOn w:val="DefaultParagraphFont"/>
    <w:rsid w:val="00802398"/>
    <w:rPr/>
  </w:style>
  <w:style w:type="character" w:styleId="Fecha32" w:customStyle="1">
    <w:name w:val="Fecha32"/>
    <w:basedOn w:val="DefaultParagraphFont"/>
    <w:rsid w:val="00465bfc"/>
    <w:rPr/>
  </w:style>
  <w:style w:type="character" w:styleId="Fecha33" w:customStyle="1">
    <w:name w:val="Fecha33"/>
    <w:basedOn w:val="DefaultParagraphFont"/>
    <w:rsid w:val="00e2025c"/>
    <w:rPr/>
  </w:style>
  <w:style w:type="character" w:styleId="Fecha34" w:customStyle="1">
    <w:name w:val="Fecha34"/>
    <w:basedOn w:val="DefaultParagraphFont"/>
    <w:rsid w:val="00062a28"/>
    <w:rPr/>
  </w:style>
  <w:style w:type="character" w:styleId="Fecha35" w:customStyle="1">
    <w:name w:val="Fecha35"/>
    <w:basedOn w:val="DefaultParagraphFont"/>
    <w:rsid w:val="00fb1994"/>
    <w:rPr/>
  </w:style>
  <w:style w:type="character" w:styleId="Tgc" w:customStyle="1">
    <w:name w:val="_tgc"/>
    <w:basedOn w:val="DefaultParagraphFont"/>
    <w:rsid w:val="00fb1994"/>
    <w:rPr/>
  </w:style>
  <w:style w:type="character" w:styleId="St" w:customStyle="1">
    <w:name w:val="st"/>
    <w:basedOn w:val="DefaultParagraphFont"/>
    <w:rsid w:val="00fb1994"/>
    <w:rPr/>
  </w:style>
  <w:style w:type="character" w:styleId="Fecha36" w:customStyle="1">
    <w:name w:val="Fecha36"/>
    <w:basedOn w:val="DefaultParagraphFont"/>
    <w:rsid w:val="004047b3"/>
    <w:rPr/>
  </w:style>
  <w:style w:type="character" w:styleId="Fecha37" w:customStyle="1">
    <w:name w:val="Fecha37"/>
    <w:basedOn w:val="DefaultParagraphFont"/>
    <w:rsid w:val="00237489"/>
    <w:rPr/>
  </w:style>
  <w:style w:type="character" w:styleId="Rpr7" w:customStyle="1">
    <w:name w:val="_rp_r7"/>
    <w:basedOn w:val="DefaultParagraphFont"/>
    <w:rsid w:val="00a42bda"/>
    <w:rPr/>
  </w:style>
  <w:style w:type="character" w:styleId="Pel2" w:customStyle="1">
    <w:name w:val="_pe_l2"/>
    <w:basedOn w:val="DefaultParagraphFont"/>
    <w:rsid w:val="00a42bda"/>
    <w:rPr/>
  </w:style>
  <w:style w:type="character" w:styleId="Fecha38" w:customStyle="1">
    <w:name w:val="Fecha38"/>
    <w:basedOn w:val="DefaultParagraphFont"/>
    <w:rsid w:val="00a42bda"/>
    <w:rPr/>
  </w:style>
  <w:style w:type="character" w:styleId="Dbb" w:customStyle="1">
    <w:name w:val="_db_b"/>
    <w:basedOn w:val="DefaultParagraphFont"/>
    <w:rsid w:val="004a5306"/>
    <w:rPr/>
  </w:style>
  <w:style w:type="character" w:styleId="Dbx" w:customStyle="1">
    <w:name w:val="_db_x"/>
    <w:basedOn w:val="DefaultParagraphFont"/>
    <w:rsid w:val="004a5306"/>
    <w:rPr/>
  </w:style>
  <w:style w:type="character" w:styleId="Leavereply" w:customStyle="1">
    <w:name w:val="leave-reply"/>
    <w:basedOn w:val="DefaultParagraphFont"/>
    <w:rsid w:val="00d05a37"/>
    <w:rPr/>
  </w:style>
  <w:style w:type="character" w:styleId="Fecha39" w:customStyle="1">
    <w:name w:val="Fecha39"/>
    <w:basedOn w:val="DefaultParagraphFont"/>
    <w:rsid w:val="00b62882"/>
    <w:rPr/>
  </w:style>
  <w:style w:type="character" w:styleId="Fecha40" w:customStyle="1">
    <w:name w:val="Fecha40"/>
    <w:basedOn w:val="DefaultParagraphFont"/>
    <w:rsid w:val="000e3539"/>
    <w:rPr/>
  </w:style>
  <w:style w:type="character" w:styleId="Fecha41" w:customStyle="1">
    <w:name w:val="Fecha41"/>
    <w:basedOn w:val="DefaultParagraphFont"/>
    <w:rsid w:val="00332b2e"/>
    <w:rPr/>
  </w:style>
  <w:style w:type="character" w:styleId="Fecha42" w:customStyle="1">
    <w:name w:val="Fecha42"/>
    <w:basedOn w:val="DefaultParagraphFont"/>
    <w:rsid w:val="00096206"/>
    <w:rPr/>
  </w:style>
  <w:style w:type="character" w:styleId="Fecha43" w:customStyle="1">
    <w:name w:val="Fecha43"/>
    <w:basedOn w:val="DefaultParagraphFont"/>
    <w:rsid w:val="00bf7560"/>
    <w:rPr/>
  </w:style>
  <w:style w:type="character" w:styleId="Fecha44" w:customStyle="1">
    <w:name w:val="Fecha44"/>
    <w:basedOn w:val="DefaultParagraphFont"/>
    <w:rsid w:val="00224e95"/>
    <w:rPr/>
  </w:style>
  <w:style w:type="character" w:styleId="Rpg1" w:customStyle="1">
    <w:name w:val="_rp_g1"/>
    <w:basedOn w:val="DefaultParagraphFont"/>
    <w:rsid w:val="00ef13c3"/>
    <w:rPr/>
  </w:style>
  <w:style w:type="character" w:styleId="Rpq1" w:customStyle="1">
    <w:name w:val="_rp_q1"/>
    <w:basedOn w:val="DefaultParagraphFont"/>
    <w:rsid w:val="00ef13c3"/>
    <w:rPr/>
  </w:style>
  <w:style w:type="character" w:styleId="Fecha45" w:customStyle="1">
    <w:name w:val="Fecha45"/>
    <w:basedOn w:val="DefaultParagraphFont"/>
    <w:rsid w:val="00c34887"/>
    <w:rPr/>
  </w:style>
  <w:style w:type="character" w:styleId="Rps7" w:customStyle="1">
    <w:name w:val="_rp_s7"/>
    <w:basedOn w:val="DefaultParagraphFont"/>
    <w:rsid w:val="000e7037"/>
    <w:rPr/>
  </w:style>
  <w:style w:type="character" w:styleId="Pen2" w:customStyle="1">
    <w:name w:val="_pe_n2"/>
    <w:basedOn w:val="DefaultParagraphFont"/>
    <w:rsid w:val="000e7037"/>
    <w:rPr/>
  </w:style>
  <w:style w:type="character" w:styleId="Fecha46" w:customStyle="1">
    <w:name w:val="Fecha46"/>
    <w:basedOn w:val="DefaultParagraphFont"/>
    <w:rsid w:val="00216ac6"/>
    <w:rPr/>
  </w:style>
  <w:style w:type="character" w:styleId="Fecha47" w:customStyle="1">
    <w:name w:val="Fecha47"/>
    <w:basedOn w:val="DefaultParagraphFont"/>
    <w:rsid w:val="00690e17"/>
    <w:rPr/>
  </w:style>
  <w:style w:type="character" w:styleId="Fecha48" w:customStyle="1">
    <w:name w:val="Fecha48"/>
    <w:basedOn w:val="DefaultParagraphFont"/>
    <w:rsid w:val="004b30e3"/>
    <w:rPr/>
  </w:style>
  <w:style w:type="character" w:styleId="Leadin" w:customStyle="1">
    <w:name w:val="leadin"/>
    <w:basedOn w:val="DefaultParagraphFont"/>
    <w:rsid w:val="004b30e3"/>
    <w:rPr/>
  </w:style>
  <w:style w:type="character" w:styleId="Fecha49" w:customStyle="1">
    <w:name w:val="Fecha49"/>
    <w:basedOn w:val="DefaultParagraphFont"/>
    <w:rsid w:val="000541ea"/>
    <w:rPr/>
  </w:style>
  <w:style w:type="character" w:styleId="Msfontcolorneutralprimary" w:customStyle="1">
    <w:name w:val="ms-font-color-neutralprimary"/>
    <w:basedOn w:val="DefaultParagraphFont"/>
    <w:rsid w:val="00184696"/>
    <w:rPr/>
  </w:style>
  <w:style w:type="character" w:styleId="Ayd2" w:customStyle="1">
    <w:name w:val="_ay_d2"/>
    <w:basedOn w:val="DefaultParagraphFont"/>
    <w:rsid w:val="00184696"/>
    <w:rPr/>
  </w:style>
  <w:style w:type="character" w:styleId="Ayd1" w:customStyle="1">
    <w:name w:val="_ay_d1"/>
    <w:basedOn w:val="DefaultParagraphFont"/>
    <w:rsid w:val="00184696"/>
    <w:rPr/>
  </w:style>
  <w:style w:type="character" w:styleId="Fecha50" w:customStyle="1">
    <w:name w:val="Fecha50"/>
    <w:basedOn w:val="DefaultParagraphFont"/>
    <w:rsid w:val="008e210c"/>
    <w:rPr/>
  </w:style>
  <w:style w:type="character" w:styleId="Bylineblue" w:customStyle="1">
    <w:name w:val="byline-blue"/>
    <w:basedOn w:val="DefaultParagraphFont"/>
    <w:rsid w:val="00891e52"/>
    <w:rPr/>
  </w:style>
  <w:style w:type="character" w:styleId="Rpk1" w:customStyle="1">
    <w:name w:val="_rp_k1"/>
    <w:basedOn w:val="DefaultParagraphFont"/>
    <w:rsid w:val="001104ab"/>
    <w:rPr/>
  </w:style>
  <w:style w:type="character" w:styleId="Rpu1" w:customStyle="1">
    <w:name w:val="_rp_u1"/>
    <w:basedOn w:val="DefaultParagraphFont"/>
    <w:rsid w:val="001104ab"/>
    <w:rPr/>
  </w:style>
  <w:style w:type="character" w:styleId="Fecha51" w:customStyle="1">
    <w:name w:val="Fecha51"/>
    <w:basedOn w:val="DefaultParagraphFont"/>
    <w:rsid w:val="003f60a4"/>
    <w:rPr/>
  </w:style>
  <w:style w:type="character" w:styleId="Fecha52" w:customStyle="1">
    <w:name w:val="Fecha52"/>
    <w:basedOn w:val="DefaultParagraphFont"/>
    <w:rsid w:val="00946bf8"/>
    <w:rPr/>
  </w:style>
  <w:style w:type="character" w:styleId="Rpw7" w:customStyle="1">
    <w:name w:val="_rp_w7"/>
    <w:basedOn w:val="DefaultParagraphFont"/>
    <w:rsid w:val="00384d7a"/>
    <w:rPr/>
  </w:style>
  <w:style w:type="character" w:styleId="Peo2" w:customStyle="1">
    <w:name w:val="_pe_o2"/>
    <w:basedOn w:val="DefaultParagraphFont"/>
    <w:rsid w:val="00384d7a"/>
    <w:rPr/>
  </w:style>
  <w:style w:type="character" w:styleId="Fecha53" w:customStyle="1">
    <w:name w:val="Fecha53"/>
    <w:basedOn w:val="DefaultParagraphFont"/>
    <w:rsid w:val="008b7346"/>
    <w:rPr/>
  </w:style>
  <w:style w:type="character" w:styleId="Fecha54" w:customStyle="1">
    <w:name w:val="Fecha54"/>
    <w:basedOn w:val="DefaultParagraphFont"/>
    <w:rsid w:val="00cb37c5"/>
    <w:rPr/>
  </w:style>
  <w:style w:type="character" w:styleId="Fecha55" w:customStyle="1">
    <w:name w:val="Fecha55"/>
    <w:basedOn w:val="DefaultParagraphFont"/>
    <w:rsid w:val="000c5580"/>
    <w:rPr/>
  </w:style>
  <w:style w:type="character" w:styleId="Rpl1" w:customStyle="1">
    <w:name w:val="_rp_l1"/>
    <w:basedOn w:val="DefaultParagraphFont"/>
    <w:rsid w:val="003d04ab"/>
    <w:rPr/>
  </w:style>
  <w:style w:type="character" w:styleId="Rp08" w:customStyle="1">
    <w:name w:val="_rp_08"/>
    <w:basedOn w:val="DefaultParagraphFont"/>
    <w:rsid w:val="003d04ab"/>
    <w:rPr/>
  </w:style>
  <w:style w:type="character" w:styleId="Rpv1" w:customStyle="1">
    <w:name w:val="_rp_v1"/>
    <w:basedOn w:val="DefaultParagraphFont"/>
    <w:rsid w:val="003d04ab"/>
    <w:rPr/>
  </w:style>
  <w:style w:type="character" w:styleId="Fecha56" w:customStyle="1">
    <w:name w:val="Fecha56"/>
    <w:basedOn w:val="DefaultParagraphFont"/>
    <w:rsid w:val="00cc6a35"/>
    <w:rPr/>
  </w:style>
  <w:style w:type="character" w:styleId="Postinfo" w:customStyle="1">
    <w:name w:val="postinfo"/>
    <w:basedOn w:val="DefaultParagraphFont"/>
    <w:rsid w:val="002a29ff"/>
    <w:rPr/>
  </w:style>
  <w:style w:type="character" w:styleId="Xnlocation" w:customStyle="1">
    <w:name w:val="xn-location"/>
    <w:basedOn w:val="DefaultParagraphFont"/>
    <w:rsid w:val="00612697"/>
    <w:rPr/>
  </w:style>
  <w:style w:type="character" w:styleId="Xnorg" w:customStyle="1">
    <w:name w:val="xn-org"/>
    <w:basedOn w:val="DefaultParagraphFont"/>
    <w:rsid w:val="00612697"/>
    <w:rPr/>
  </w:style>
  <w:style w:type="character" w:styleId="Xnchron" w:customStyle="1">
    <w:name w:val="xn-chron"/>
    <w:basedOn w:val="DefaultParagraphFont"/>
    <w:rsid w:val="00612697"/>
    <w:rPr/>
  </w:style>
  <w:style w:type="character" w:styleId="Xnperson" w:customStyle="1">
    <w:name w:val="xn-person"/>
    <w:basedOn w:val="DefaultParagraphFont"/>
    <w:rsid w:val="00612697"/>
    <w:rPr/>
  </w:style>
  <w:style w:type="character" w:styleId="Fecha57" w:customStyle="1">
    <w:name w:val="Fecha57"/>
    <w:basedOn w:val="DefaultParagraphFont"/>
    <w:rsid w:val="000d3131"/>
    <w:rPr/>
  </w:style>
  <w:style w:type="character" w:styleId="Fecha58" w:customStyle="1">
    <w:name w:val="Fecha58"/>
    <w:basedOn w:val="DefaultParagraphFont"/>
    <w:rsid w:val="00976855"/>
    <w:rPr/>
  </w:style>
  <w:style w:type="character" w:styleId="Fecha59" w:customStyle="1">
    <w:name w:val="Fecha59"/>
    <w:basedOn w:val="DefaultParagraphFont"/>
    <w:rsid w:val="00c7428c"/>
    <w:rPr/>
  </w:style>
  <w:style w:type="character" w:styleId="Elementinvisible" w:customStyle="1">
    <w:name w:val="element-invisible"/>
    <w:basedOn w:val="DefaultParagraphFont"/>
    <w:rsid w:val="00144903"/>
    <w:rPr/>
  </w:style>
  <w:style w:type="character" w:styleId="Tags" w:customStyle="1">
    <w:name w:val="tags"/>
    <w:basedOn w:val="DefaultParagraphFont"/>
    <w:rsid w:val="00611cc8"/>
    <w:rPr/>
  </w:style>
  <w:style w:type="character" w:styleId="Fecha60" w:customStyle="1">
    <w:name w:val="Fecha60"/>
    <w:basedOn w:val="DefaultParagraphFont"/>
    <w:rsid w:val="00104abf"/>
    <w:rPr/>
  </w:style>
  <w:style w:type="character" w:styleId="Ttulo5Car" w:customStyle="1">
    <w:name w:val="Título 5 Car"/>
    <w:basedOn w:val="DefaultParagraphFont"/>
    <w:link w:val="Ttulo5"/>
    <w:uiPriority w:val="9"/>
    <w:semiHidden/>
    <w:rsid w:val="00cc70c1"/>
    <w:rPr>
      <w:rFonts w:ascii="Calibri Light" w:hAnsi="Calibri Light" w:eastAsia="" w:cs="" w:asciiTheme="majorHAnsi" w:cstheme="majorBidi" w:eastAsiaTheme="majorEastAsia" w:hAnsiTheme="majorHAnsi"/>
      <w:color w:val="2E74B5" w:themeColor="accent1" w:themeShade="bf"/>
    </w:rPr>
  </w:style>
  <w:style w:type="character" w:styleId="Datestamp" w:customStyle="1">
    <w:name w:val="datestamp"/>
    <w:basedOn w:val="DefaultParagraphFont"/>
    <w:rsid w:val="00cc70c1"/>
    <w:rPr/>
  </w:style>
  <w:style w:type="character" w:styleId="Published" w:customStyle="1">
    <w:name w:val="published"/>
    <w:basedOn w:val="DefaultParagraphFont"/>
    <w:rsid w:val="00cc70c1"/>
    <w:rPr/>
  </w:style>
  <w:style w:type="character" w:styleId="Updated" w:customStyle="1">
    <w:name w:val="updated"/>
    <w:basedOn w:val="DefaultParagraphFont"/>
    <w:rsid w:val="00cc70c1"/>
    <w:rPr/>
  </w:style>
  <w:style w:type="character" w:styleId="Vfcounter" w:customStyle="1">
    <w:name w:val="vf-counter"/>
    <w:basedOn w:val="DefaultParagraphFont"/>
    <w:rsid w:val="00cc70c1"/>
    <w:rPr/>
  </w:style>
  <w:style w:type="character" w:styleId="Label" w:customStyle="1">
    <w:name w:val="label"/>
    <w:basedOn w:val="DefaultParagraphFont"/>
    <w:rsid w:val="00cc70c1"/>
    <w:rPr/>
  </w:style>
  <w:style w:type="character" w:styleId="Itemcountcurrent" w:customStyle="1">
    <w:name w:val="item-count-current"/>
    <w:basedOn w:val="DefaultParagraphFont"/>
    <w:rsid w:val="00cc70c1"/>
    <w:rPr/>
  </w:style>
  <w:style w:type="character" w:styleId="Itemcounttotal" w:customStyle="1">
    <w:name w:val="item-count-total"/>
    <w:basedOn w:val="DefaultParagraphFont"/>
    <w:rsid w:val="00cc70c1"/>
    <w:rPr/>
  </w:style>
  <w:style w:type="character" w:styleId="Fecha61" w:customStyle="1">
    <w:name w:val="Fecha61"/>
    <w:basedOn w:val="DefaultParagraphFont"/>
    <w:rsid w:val="00ce51bb"/>
    <w:rPr/>
  </w:style>
  <w:style w:type="character" w:styleId="Per2" w:customStyle="1">
    <w:name w:val="_pe_r2"/>
    <w:basedOn w:val="DefaultParagraphFont"/>
    <w:rsid w:val="00361c2c"/>
    <w:rPr/>
  </w:style>
  <w:style w:type="character" w:styleId="Fecha62" w:customStyle="1">
    <w:name w:val="Fecha62"/>
    <w:basedOn w:val="DefaultParagraphFont"/>
    <w:rsid w:val="00512ce0"/>
    <w:rPr/>
  </w:style>
  <w:style w:type="character" w:styleId="Rpt1" w:customStyle="1">
    <w:name w:val="_rp_t1"/>
    <w:basedOn w:val="DefaultParagraphFont"/>
    <w:rsid w:val="00d646f9"/>
    <w:rPr/>
  </w:style>
  <w:style w:type="character" w:styleId="Rpd1" w:customStyle="1">
    <w:name w:val="_rp_d1"/>
    <w:basedOn w:val="DefaultParagraphFont"/>
    <w:rsid w:val="00d646f9"/>
    <w:rPr/>
  </w:style>
  <w:style w:type="character" w:styleId="Fecha63" w:customStyle="1">
    <w:name w:val="Fecha63"/>
    <w:basedOn w:val="DefaultParagraphFont"/>
    <w:rsid w:val="00bc07cc"/>
    <w:rPr/>
  </w:style>
  <w:style w:type="character" w:styleId="HTMLAcronym">
    <w:name w:val="HTML Acronym"/>
    <w:basedOn w:val="DefaultParagraphFont"/>
    <w:uiPriority w:val="99"/>
    <w:semiHidden/>
    <w:unhideWhenUsed/>
    <w:rsid w:val="003f0ee3"/>
    <w:rPr/>
  </w:style>
  <w:style w:type="character" w:styleId="Rp88" w:customStyle="1">
    <w:name w:val="_rp_88"/>
    <w:basedOn w:val="DefaultParagraphFont"/>
    <w:rsid w:val="00135c75"/>
    <w:rPr/>
  </w:style>
  <w:style w:type="character" w:styleId="Fecha64" w:customStyle="1">
    <w:name w:val="Fecha64"/>
    <w:basedOn w:val="DefaultParagraphFont"/>
    <w:rsid w:val="00135c75"/>
    <w:rPr/>
  </w:style>
  <w:style w:type="character" w:styleId="Fecha65" w:customStyle="1">
    <w:name w:val="Fecha65"/>
    <w:basedOn w:val="DefaultParagraphFont"/>
    <w:rsid w:val="00ce69ee"/>
    <w:rPr/>
  </w:style>
  <w:style w:type="character" w:styleId="Fecha66" w:customStyle="1">
    <w:name w:val="Fecha66"/>
    <w:basedOn w:val="DefaultParagraphFont"/>
    <w:rsid w:val="00735880"/>
    <w:rPr/>
  </w:style>
  <w:style w:type="character" w:styleId="Share" w:customStyle="1">
    <w:name w:val="share"/>
    <w:basedOn w:val="DefaultParagraphFont"/>
    <w:rsid w:val="00094877"/>
    <w:rPr/>
  </w:style>
  <w:style w:type="character" w:styleId="Fecha67" w:customStyle="1">
    <w:name w:val="Fecha67"/>
    <w:basedOn w:val="DefaultParagraphFont"/>
    <w:rsid w:val="00927602"/>
    <w:rPr/>
  </w:style>
  <w:style w:type="character" w:styleId="Xnormaltextrun" w:customStyle="1">
    <w:name w:val="x_normaltextrun"/>
    <w:basedOn w:val="DefaultParagraphFont"/>
    <w:rsid w:val="00394606"/>
    <w:rPr/>
  </w:style>
  <w:style w:type="character" w:styleId="Xadvancedproofingissue" w:customStyle="1">
    <w:name w:val="x_advancedproofingissue"/>
    <w:basedOn w:val="DefaultParagraphFont"/>
    <w:rsid w:val="00394606"/>
    <w:rPr/>
  </w:style>
  <w:style w:type="character" w:styleId="Fecha68" w:customStyle="1">
    <w:name w:val="Fecha68"/>
    <w:basedOn w:val="DefaultParagraphFont"/>
    <w:rsid w:val="006a1ae0"/>
    <w:rPr/>
  </w:style>
  <w:style w:type="character" w:styleId="Date" w:customStyle="1">
    <w:name w:val="date"/>
    <w:basedOn w:val="DefaultParagraphFont"/>
    <w:rsid w:val="00945603"/>
    <w:rPr/>
  </w:style>
  <w:style w:type="character" w:styleId="ListLabel1">
    <w:name w:val="ListLabel 1"/>
    <w:rPr>
      <w:sz w:val="20"/>
    </w:rPr>
  </w:style>
  <w:style w:type="paragraph" w:styleId="Encabezado">
    <w:name w:val="Encabezado"/>
    <w:basedOn w:val="Normal"/>
    <w:next w:val="Cuerpodetexto"/>
    <w:pPr>
      <w:keepNext/>
      <w:spacing w:before="240" w:after="120"/>
    </w:pPr>
    <w:rPr>
      <w:rFonts w:ascii="Liberation Sans" w:hAnsi="Liberation Sans" w:eastAsia="Droid Sans Fallback" w:cs="FreeSans"/>
      <w:sz w:val="28"/>
      <w:szCs w:val="28"/>
    </w:rPr>
  </w:style>
  <w:style w:type="paragraph" w:styleId="Cuerpodetexto">
    <w:name w:val="Cuerpo de texto"/>
    <w:basedOn w:val="Normal"/>
    <w:pPr>
      <w:spacing w:lineRule="auto" w:line="288" w:before="0" w:after="140"/>
    </w:pPr>
    <w:rPr/>
  </w:style>
  <w:style w:type="paragraph" w:styleId="Lista">
    <w:name w:val="Lista"/>
    <w:basedOn w:val="Cuerpodetexto"/>
    <w:pPr/>
    <w:rPr>
      <w:rFonts w:cs="FreeSans"/>
    </w:rPr>
  </w:style>
  <w:style w:type="paragraph" w:styleId="Pie">
    <w:name w:val="Pie"/>
    <w:basedOn w:val="Normal"/>
    <w:pPr>
      <w:suppressLineNumbers/>
      <w:spacing w:before="120" w:after="120"/>
    </w:pPr>
    <w:rPr>
      <w:rFonts w:cs="FreeSans"/>
      <w:i/>
      <w:iCs/>
      <w:sz w:val="24"/>
      <w:szCs w:val="24"/>
    </w:rPr>
  </w:style>
  <w:style w:type="paragraph" w:styleId="Ndice">
    <w:name w:val="Índice"/>
    <w:basedOn w:val="Normal"/>
    <w:pPr>
      <w:suppressLineNumbers/>
    </w:pPr>
    <w:rPr>
      <w:rFonts w:cs="FreeSans"/>
    </w:rPr>
  </w:style>
  <w:style w:type="paragraph" w:styleId="ListParagraph">
    <w:name w:val="List Paragraph"/>
    <w:basedOn w:val="Normal"/>
    <w:uiPriority w:val="34"/>
    <w:qFormat/>
    <w:rsid w:val="008f6e14"/>
    <w:pPr>
      <w:spacing w:before="0" w:after="0"/>
      <w:ind w:left="720" w:hanging="0"/>
      <w:contextualSpacing/>
    </w:pPr>
    <w:rPr/>
  </w:style>
  <w:style w:type="paragraph" w:styleId="Dek" w:customStyle="1">
    <w:name w:val="dek"/>
    <w:basedOn w:val="Normal"/>
    <w:rsid w:val="0080099e"/>
    <w:pPr>
      <w:spacing w:before="280" w:after="280"/>
    </w:pPr>
    <w:rPr>
      <w:rFonts w:ascii="Times New Roman" w:hAnsi="Times New Roman" w:eastAsia="Times New Roman" w:cs="Times New Roman"/>
      <w:sz w:val="24"/>
      <w:szCs w:val="24"/>
      <w:lang w:eastAsia="es-MX"/>
    </w:rPr>
  </w:style>
  <w:style w:type="paragraph" w:styleId="NormalWeb">
    <w:name w:val="Normal (Web)"/>
    <w:basedOn w:val="Normal"/>
    <w:uiPriority w:val="99"/>
    <w:unhideWhenUsed/>
    <w:rsid w:val="00b82f46"/>
    <w:pPr>
      <w:spacing w:before="280" w:after="280"/>
    </w:pPr>
    <w:rPr>
      <w:rFonts w:ascii="Times New Roman" w:hAnsi="Times New Roman" w:eastAsia="Times New Roman" w:cs="Times New Roman"/>
      <w:sz w:val="24"/>
      <w:szCs w:val="24"/>
      <w:lang w:eastAsia="es-MX"/>
    </w:rPr>
  </w:style>
  <w:style w:type="paragraph" w:styleId="Wpcaptiontext" w:customStyle="1">
    <w:name w:val="wp-caption-text"/>
    <w:basedOn w:val="Normal"/>
    <w:rsid w:val="004d3885"/>
    <w:pPr>
      <w:spacing w:before="280" w:after="280"/>
    </w:pPr>
    <w:rPr>
      <w:rFonts w:ascii="Times New Roman" w:hAnsi="Times New Roman" w:eastAsia="Times New Roman" w:cs="Times New Roman"/>
      <w:sz w:val="24"/>
      <w:szCs w:val="24"/>
      <w:lang w:eastAsia="es-MX"/>
    </w:rPr>
  </w:style>
  <w:style w:type="paragraph" w:styleId="K4text" w:customStyle="1">
    <w:name w:val="k4text"/>
    <w:basedOn w:val="Normal"/>
    <w:rsid w:val="004d3885"/>
    <w:pPr>
      <w:spacing w:before="280" w:after="280"/>
    </w:pPr>
    <w:rPr>
      <w:rFonts w:ascii="Times New Roman" w:hAnsi="Times New Roman" w:eastAsia="Times New Roman" w:cs="Times New Roman"/>
      <w:sz w:val="24"/>
      <w:szCs w:val="24"/>
      <w:lang w:eastAsia="es-MX"/>
    </w:rPr>
  </w:style>
  <w:style w:type="paragraph" w:styleId="Articleheaderpublishinginfo" w:customStyle="1">
    <w:name w:val="article-header__publishing-info"/>
    <w:basedOn w:val="Normal"/>
    <w:rsid w:val="00bb269c"/>
    <w:pPr>
      <w:spacing w:before="280" w:after="280"/>
    </w:pPr>
    <w:rPr>
      <w:rFonts w:ascii="Times New Roman" w:hAnsi="Times New Roman" w:eastAsia="Times New Roman" w:cs="Times New Roman"/>
      <w:sz w:val="24"/>
      <w:szCs w:val="24"/>
      <w:lang w:eastAsia="es-MX"/>
    </w:rPr>
  </w:style>
  <w:style w:type="paragraph" w:styleId="Lead" w:customStyle="1">
    <w:name w:val="lead"/>
    <w:basedOn w:val="Normal"/>
    <w:rsid w:val="00bb269c"/>
    <w:pPr>
      <w:spacing w:before="280" w:after="280"/>
    </w:pPr>
    <w:rPr>
      <w:rFonts w:ascii="Times New Roman" w:hAnsi="Times New Roman" w:eastAsia="Times New Roman" w:cs="Times New Roman"/>
      <w:sz w:val="24"/>
      <w:szCs w:val="24"/>
      <w:lang w:eastAsia="es-MX"/>
    </w:rPr>
  </w:style>
  <w:style w:type="paragraph" w:styleId="HTMLTopofForm">
    <w:name w:val="HTML Top of Form"/>
    <w:basedOn w:val="Normal"/>
    <w:next w:val="Normal"/>
    <w:link w:val="z-PrincipiodelformularioCar"/>
    <w:uiPriority w:val="99"/>
    <w:semiHidden/>
    <w:unhideWhenUsed/>
    <w:rsid w:val="00143c50"/>
    <w:pPr>
      <w:pBdr>
        <w:bottom w:val="single" w:sz="6" w:space="1" w:color="00000A"/>
      </w:pBdr>
      <w:jc w:val="center"/>
    </w:pPr>
    <w:rPr>
      <w:rFonts w:ascii="Arial" w:hAnsi="Arial" w:eastAsia="Times New Roman" w:cs="Arial"/>
      <w:vanish/>
      <w:sz w:val="16"/>
      <w:szCs w:val="16"/>
      <w:lang w:eastAsia="es-MX"/>
    </w:rPr>
  </w:style>
  <w:style w:type="paragraph" w:styleId="HTMLBottomofForm">
    <w:name w:val="HTML Bottom of Form"/>
    <w:basedOn w:val="Normal"/>
    <w:next w:val="Normal"/>
    <w:link w:val="z-FinaldelformularioCar"/>
    <w:uiPriority w:val="99"/>
    <w:semiHidden/>
    <w:unhideWhenUsed/>
    <w:rsid w:val="00143c50"/>
    <w:pPr>
      <w:pBdr>
        <w:top w:val="single" w:sz="6" w:space="1" w:color="00000A"/>
      </w:pBdr>
      <w:jc w:val="center"/>
    </w:pPr>
    <w:rPr>
      <w:rFonts w:ascii="Arial" w:hAnsi="Arial" w:eastAsia="Times New Roman" w:cs="Arial"/>
      <w:vanish/>
      <w:sz w:val="16"/>
      <w:szCs w:val="16"/>
      <w:lang w:eastAsia="es-MX"/>
    </w:rPr>
  </w:style>
  <w:style w:type="paragraph" w:styleId="Authordesc" w:customStyle="1">
    <w:name w:val="author-desc"/>
    <w:basedOn w:val="Normal"/>
    <w:rsid w:val="00143c50"/>
    <w:pPr>
      <w:spacing w:before="280" w:after="280"/>
    </w:pPr>
    <w:rPr>
      <w:rFonts w:ascii="Times New Roman" w:hAnsi="Times New Roman" w:eastAsia="Times New Roman" w:cs="Times New Roman"/>
      <w:sz w:val="24"/>
      <w:szCs w:val="24"/>
      <w:lang w:eastAsia="es-MX"/>
    </w:rPr>
  </w:style>
  <w:style w:type="paragraph" w:styleId="Subhead" w:customStyle="1">
    <w:name w:val="subhead"/>
    <w:basedOn w:val="Normal"/>
    <w:rsid w:val="009455e7"/>
    <w:pPr>
      <w:spacing w:before="280" w:after="280"/>
    </w:pPr>
    <w:rPr>
      <w:rFonts w:ascii="Times New Roman" w:hAnsi="Times New Roman" w:eastAsia="Times New Roman" w:cs="Times New Roman"/>
      <w:sz w:val="24"/>
      <w:szCs w:val="24"/>
      <w:lang w:eastAsia="es-MX"/>
    </w:rPr>
  </w:style>
  <w:style w:type="paragraph" w:styleId="M6820553566539619684gmailp2" w:customStyle="1">
    <w:name w:val="m6820553566539619684gmail-p2"/>
    <w:basedOn w:val="Normal"/>
    <w:rsid w:val="00da1365"/>
    <w:pPr>
      <w:spacing w:before="280" w:after="280"/>
    </w:pPr>
    <w:rPr>
      <w:rFonts w:ascii="Times New Roman" w:hAnsi="Times New Roman" w:eastAsia="Times New Roman" w:cs="Times New Roman"/>
      <w:sz w:val="24"/>
      <w:szCs w:val="24"/>
      <w:lang w:eastAsia="es-MX"/>
    </w:rPr>
  </w:style>
  <w:style w:type="paragraph" w:styleId="K4biblio" w:customStyle="1">
    <w:name w:val="k4biblio"/>
    <w:basedOn w:val="Normal"/>
    <w:rsid w:val="00b37b56"/>
    <w:pPr>
      <w:spacing w:before="280" w:after="280"/>
    </w:pPr>
    <w:rPr>
      <w:rFonts w:ascii="Times New Roman" w:hAnsi="Times New Roman" w:eastAsia="Times New Roman" w:cs="Times New Roman"/>
      <w:sz w:val="24"/>
      <w:szCs w:val="24"/>
      <w:lang w:eastAsia="es-MX"/>
    </w:rPr>
  </w:style>
  <w:style w:type="paragraph" w:styleId="K4review" w:customStyle="1">
    <w:name w:val="k4review"/>
    <w:basedOn w:val="Normal"/>
    <w:rsid w:val="00b37b56"/>
    <w:pPr>
      <w:spacing w:before="280" w:after="280"/>
    </w:pPr>
    <w:rPr>
      <w:rFonts w:ascii="Times New Roman" w:hAnsi="Times New Roman" w:eastAsia="Times New Roman" w:cs="Times New Roman"/>
      <w:sz w:val="24"/>
      <w:szCs w:val="24"/>
      <w:lang w:eastAsia="es-MX"/>
    </w:rPr>
  </w:style>
  <w:style w:type="paragraph" w:styleId="Hubspoteditable" w:customStyle="1">
    <w:name w:val="hubspot-editable"/>
    <w:basedOn w:val="Normal"/>
    <w:rsid w:val="00b37b56"/>
    <w:pPr>
      <w:spacing w:before="280" w:after="280"/>
    </w:pPr>
    <w:rPr>
      <w:rFonts w:ascii="Times New Roman" w:hAnsi="Times New Roman" w:eastAsia="Times New Roman" w:cs="Times New Roman"/>
      <w:sz w:val="24"/>
      <w:szCs w:val="24"/>
      <w:lang w:eastAsia="es-MX"/>
    </w:rPr>
  </w:style>
  <w:style w:type="paragraph" w:styleId="Encabezamiento">
    <w:name w:val="Encabezamiento"/>
    <w:basedOn w:val="Normal"/>
    <w:link w:val="EncabezadoCar"/>
    <w:uiPriority w:val="99"/>
    <w:unhideWhenUsed/>
    <w:rsid w:val="0040034a"/>
    <w:pPr>
      <w:tabs>
        <w:tab w:val="center" w:pos="4419" w:leader="none"/>
        <w:tab w:val="right" w:pos="8838" w:leader="none"/>
      </w:tabs>
    </w:pPr>
    <w:rPr/>
  </w:style>
  <w:style w:type="paragraph" w:styleId="Piedepgina">
    <w:name w:val="Pie de página"/>
    <w:basedOn w:val="Normal"/>
    <w:link w:val="PiedepginaCar"/>
    <w:uiPriority w:val="99"/>
    <w:unhideWhenUsed/>
    <w:rsid w:val="0040034a"/>
    <w:pPr>
      <w:tabs>
        <w:tab w:val="center" w:pos="4419" w:leader="none"/>
        <w:tab w:val="right" w:pos="8838" w:leader="none"/>
      </w:tabs>
    </w:pPr>
    <w:rPr/>
  </w:style>
  <w:style w:type="paragraph" w:styleId="K4subhead" w:customStyle="1">
    <w:name w:val="k4subhead"/>
    <w:basedOn w:val="Normal"/>
    <w:rsid w:val="0096379b"/>
    <w:pPr>
      <w:spacing w:before="280" w:after="280"/>
    </w:pPr>
    <w:rPr>
      <w:rFonts w:ascii="Times New Roman" w:hAnsi="Times New Roman" w:eastAsia="Times New Roman" w:cs="Times New Roman"/>
      <w:sz w:val="24"/>
      <w:szCs w:val="24"/>
      <w:lang w:eastAsia="es-MX"/>
    </w:rPr>
  </w:style>
  <w:style w:type="paragraph" w:styleId="Tweettextsize" w:customStyle="1">
    <w:name w:val="tweettextsize"/>
    <w:basedOn w:val="Normal"/>
    <w:rsid w:val="00ff39fe"/>
    <w:pPr>
      <w:spacing w:before="280" w:after="280"/>
    </w:pPr>
    <w:rPr>
      <w:rFonts w:ascii="Times New Roman" w:hAnsi="Times New Roman" w:eastAsia="Times New Roman" w:cs="Times New Roman"/>
      <w:sz w:val="24"/>
      <w:szCs w:val="24"/>
      <w:lang w:eastAsia="es-MX"/>
    </w:rPr>
  </w:style>
  <w:style w:type="paragraph" w:styleId="Byline" w:customStyle="1">
    <w:name w:val="byline"/>
    <w:basedOn w:val="Normal"/>
    <w:rsid w:val="00037baa"/>
    <w:pPr>
      <w:spacing w:before="280" w:after="280"/>
    </w:pPr>
    <w:rPr>
      <w:rFonts w:ascii="Times New Roman" w:hAnsi="Times New Roman" w:eastAsia="Times New Roman" w:cs="Times New Roman"/>
      <w:sz w:val="24"/>
      <w:szCs w:val="24"/>
      <w:lang w:eastAsia="es-MX"/>
    </w:rPr>
  </w:style>
  <w:style w:type="paragraph" w:styleId="Contentdateline" w:customStyle="1">
    <w:name w:val="content__dateline"/>
    <w:basedOn w:val="Normal"/>
    <w:rsid w:val="00037baa"/>
    <w:pPr>
      <w:spacing w:before="280" w:after="280"/>
    </w:pPr>
    <w:rPr>
      <w:rFonts w:ascii="Times New Roman" w:hAnsi="Times New Roman" w:eastAsia="Times New Roman" w:cs="Times New Roman"/>
      <w:sz w:val="24"/>
      <w:szCs w:val="24"/>
      <w:lang w:eastAsia="es-MX"/>
    </w:rPr>
  </w:style>
  <w:style w:type="paragraph" w:styleId="Pd" w:customStyle="1">
    <w:name w:val="pd"/>
    <w:basedOn w:val="Normal"/>
    <w:rsid w:val="00944bf3"/>
    <w:pPr>
      <w:spacing w:before="280" w:after="280"/>
    </w:pPr>
    <w:rPr>
      <w:rFonts w:ascii="Times New Roman" w:hAnsi="Times New Roman" w:eastAsia="Times New Roman" w:cs="Times New Roman"/>
      <w:sz w:val="24"/>
      <w:szCs w:val="24"/>
      <w:lang w:eastAsia="es-MX"/>
    </w:rPr>
  </w:style>
  <w:style w:type="paragraph" w:styleId="Firstparagraph" w:customStyle="1">
    <w:name w:val="first-paragraph"/>
    <w:basedOn w:val="Normal"/>
    <w:rsid w:val="00944bf3"/>
    <w:pPr>
      <w:spacing w:before="280" w:after="280"/>
    </w:pPr>
    <w:rPr>
      <w:rFonts w:ascii="Times New Roman" w:hAnsi="Times New Roman" w:eastAsia="Times New Roman" w:cs="Times New Roman"/>
      <w:sz w:val="24"/>
      <w:szCs w:val="24"/>
      <w:lang w:eastAsia="es-MX"/>
    </w:rPr>
  </w:style>
  <w:style w:type="paragraph" w:styleId="Speakablep1" w:customStyle="1">
    <w:name w:val="speakable-p-1"/>
    <w:basedOn w:val="Normal"/>
    <w:rsid w:val="00913e41"/>
    <w:pPr>
      <w:spacing w:before="280" w:after="280"/>
    </w:pPr>
    <w:rPr>
      <w:rFonts w:ascii="Times New Roman" w:hAnsi="Times New Roman" w:eastAsia="Times New Roman" w:cs="Times New Roman"/>
      <w:sz w:val="24"/>
      <w:szCs w:val="24"/>
      <w:lang w:eastAsia="es-MX"/>
    </w:rPr>
  </w:style>
  <w:style w:type="paragraph" w:styleId="Speakablep2" w:customStyle="1">
    <w:name w:val="speakable-p-2"/>
    <w:basedOn w:val="Normal"/>
    <w:rsid w:val="00913e41"/>
    <w:pPr>
      <w:spacing w:before="280" w:after="280"/>
    </w:pPr>
    <w:rPr>
      <w:rFonts w:ascii="Times New Roman" w:hAnsi="Times New Roman" w:eastAsia="Times New Roman" w:cs="Times New Roman"/>
      <w:sz w:val="24"/>
      <w:szCs w:val="24"/>
      <w:lang w:eastAsia="es-MX"/>
    </w:rPr>
  </w:style>
  <w:style w:type="paragraph" w:styleId="Ptext" w:customStyle="1">
    <w:name w:val="p-text"/>
    <w:basedOn w:val="Normal"/>
    <w:rsid w:val="00913e41"/>
    <w:pPr>
      <w:spacing w:before="280" w:after="280"/>
    </w:pPr>
    <w:rPr>
      <w:rFonts w:ascii="Times New Roman" w:hAnsi="Times New Roman" w:eastAsia="Times New Roman" w:cs="Times New Roman"/>
      <w:sz w:val="24"/>
      <w:szCs w:val="24"/>
      <w:lang w:eastAsia="es-MX"/>
    </w:rPr>
  </w:style>
  <w:style w:type="paragraph" w:styleId="Subhead14feature" w:customStyle="1">
    <w:name w:val="subhead14feature"/>
    <w:basedOn w:val="Normal"/>
    <w:rsid w:val="003b50b3"/>
    <w:pPr>
      <w:spacing w:before="280" w:after="280"/>
    </w:pPr>
    <w:rPr>
      <w:rFonts w:ascii="Times New Roman" w:hAnsi="Times New Roman" w:eastAsia="Times New Roman" w:cs="Times New Roman"/>
      <w:sz w:val="24"/>
      <w:szCs w:val="24"/>
      <w:lang w:eastAsia="es-MX"/>
    </w:rPr>
  </w:style>
  <w:style w:type="paragraph" w:styleId="K4authorbio" w:customStyle="1">
    <w:name w:val="k4authorbio"/>
    <w:basedOn w:val="Normal"/>
    <w:rsid w:val="003b50b3"/>
    <w:pPr>
      <w:spacing w:before="280" w:after="280"/>
    </w:pPr>
    <w:rPr>
      <w:rFonts w:ascii="Times New Roman" w:hAnsi="Times New Roman" w:eastAsia="Times New Roman" w:cs="Times New Roman"/>
      <w:sz w:val="24"/>
      <w:szCs w:val="24"/>
      <w:lang w:eastAsia="es-MX"/>
    </w:rPr>
  </w:style>
  <w:style w:type="paragraph" w:styleId="Xmsonormal" w:customStyle="1">
    <w:name w:val="x_msonormal"/>
    <w:basedOn w:val="Normal"/>
    <w:rsid w:val="00976855"/>
    <w:pPr>
      <w:spacing w:before="280" w:after="280"/>
    </w:pPr>
    <w:rPr>
      <w:rFonts w:ascii="Times New Roman" w:hAnsi="Times New Roman" w:eastAsia="Times New Roman" w:cs="Times New Roman"/>
      <w:sz w:val="24"/>
      <w:szCs w:val="24"/>
      <w:lang w:eastAsia="es-MX"/>
    </w:rPr>
  </w:style>
  <w:style w:type="paragraph" w:styleId="Important" w:customStyle="1">
    <w:name w:val="important"/>
    <w:basedOn w:val="Normal"/>
    <w:rsid w:val="00611cc8"/>
    <w:pPr>
      <w:spacing w:before="280" w:after="280"/>
    </w:pPr>
    <w:rPr>
      <w:rFonts w:ascii="Times New Roman" w:hAnsi="Times New Roman" w:eastAsia="Times New Roman" w:cs="Times New Roman"/>
      <w:sz w:val="24"/>
      <w:szCs w:val="24"/>
      <w:lang w:eastAsia="es-MX"/>
    </w:rPr>
  </w:style>
  <w:style w:type="paragraph" w:styleId="Meta" w:customStyle="1">
    <w:name w:val="meta"/>
    <w:basedOn w:val="Normal"/>
    <w:rsid w:val="00611cc8"/>
    <w:pPr>
      <w:spacing w:before="280" w:after="280"/>
    </w:pPr>
    <w:rPr>
      <w:rFonts w:ascii="Times New Roman" w:hAnsi="Times New Roman" w:eastAsia="Times New Roman" w:cs="Times New Roman"/>
      <w:sz w:val="24"/>
      <w:szCs w:val="24"/>
      <w:lang w:eastAsia="es-MX"/>
    </w:rPr>
  </w:style>
  <w:style w:type="paragraph" w:styleId="Dottop" w:customStyle="1">
    <w:name w:val="dot-top"/>
    <w:basedOn w:val="Normal"/>
    <w:rsid w:val="00373964"/>
    <w:pPr>
      <w:spacing w:before="280" w:after="280"/>
    </w:pPr>
    <w:rPr>
      <w:rFonts w:ascii="Times New Roman" w:hAnsi="Times New Roman" w:eastAsia="Times New Roman" w:cs="Times New Roman"/>
      <w:sz w:val="24"/>
      <w:szCs w:val="24"/>
      <w:lang w:eastAsia="es-MX"/>
    </w:rPr>
  </w:style>
  <w:style w:type="paragraph" w:styleId="Uknowstorytitle" w:customStyle="1">
    <w:name w:val="uknow-story__title"/>
    <w:basedOn w:val="Normal"/>
    <w:rsid w:val="00a04515"/>
    <w:pPr>
      <w:spacing w:before="280" w:after="280"/>
    </w:pPr>
    <w:rPr>
      <w:rFonts w:ascii="Times New Roman" w:hAnsi="Times New Roman" w:eastAsia="Times New Roman" w:cs="Times New Roman"/>
      <w:sz w:val="24"/>
      <w:szCs w:val="24"/>
      <w:lang w:eastAsia="es-MX"/>
    </w:rPr>
  </w:style>
  <w:style w:type="paragraph" w:styleId="Entryauthors" w:customStyle="1">
    <w:name w:val="entry-authors"/>
    <w:basedOn w:val="Normal"/>
    <w:rsid w:val="00094877"/>
    <w:pPr>
      <w:spacing w:before="280" w:after="280"/>
    </w:pPr>
    <w:rPr>
      <w:rFonts w:ascii="Times New Roman" w:hAnsi="Times New Roman" w:eastAsia="Times New Roman" w:cs="Times New Roman"/>
      <w:sz w:val="24"/>
      <w:szCs w:val="24"/>
      <w:lang w:eastAsia="es-MX"/>
    </w:rPr>
  </w:style>
  <w:style w:type="paragraph" w:styleId="Xparagraph" w:customStyle="1">
    <w:name w:val="x_paragraph"/>
    <w:basedOn w:val="Normal"/>
    <w:rsid w:val="00394606"/>
    <w:pPr>
      <w:spacing w:before="280" w:after="280"/>
    </w:pPr>
    <w:rPr>
      <w:rFonts w:ascii="Times New Roman" w:hAnsi="Times New Roman" w:eastAsia="Times New Roman" w:cs="Times New Roman"/>
      <w:sz w:val="24"/>
      <w:szCs w:val="24"/>
      <w:lang w:eastAsia="es-MX"/>
    </w:rPr>
  </w:style>
  <w:style w:type="paragraph" w:styleId="Entrytitle" w:customStyle="1">
    <w:name w:val="entry-title"/>
    <w:basedOn w:val="Normal"/>
    <w:rsid w:val="006a1ae0"/>
    <w:pPr>
      <w:spacing w:before="280" w:after="280"/>
    </w:pPr>
    <w:rPr>
      <w:rFonts w:ascii="Times New Roman" w:hAnsi="Times New Roman" w:eastAsia="Times New Roman" w:cs="Times New Roman"/>
      <w:sz w:val="24"/>
      <w:szCs w:val="24"/>
      <w:lang w:eastAsia="es-MX"/>
    </w:rPr>
  </w:style>
  <w:style w:type="paragraph" w:styleId="Contenidodelmarco">
    <w:name w:val="Contenido del marco"/>
    <w:basedOn w:val="Normal"/>
    <w:pPr/>
    <w:rPr/>
  </w:style>
  <w:style w:type="numbering" w:styleId="NoList" w:default="1">
    <w:name w:val="No List"/>
    <w:uiPriority w:val="99"/>
    <w:semiHidden/>
    <w:unhideWhenUsed/>
  </w:style>
  <w:style w:type="table" w:default="1" w:styleId="Tablanormal">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infodocket.com/author/gprice/"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hyperlink" Target="https://www.oclc.org/content/dam/research/publications/2018/oclcresearch-wam-recommendations.pdf" TargetMode="External"/><Relationship Id="rId7" Type="http://schemas.openxmlformats.org/officeDocument/2006/relationships/hyperlink" Target="https://www.oclc.org/content/dam/research/publications/2018/oclcresearch-wam-recommendations.pdf" TargetMode="External"/><Relationship Id="rId8" Type="http://schemas.openxmlformats.org/officeDocument/2006/relationships/hyperlink" Target="https://www.oclc.org/content/dam/research/publications/2018/oclcresearch-wam-literature-review-user-needs.pdf" TargetMode="External"/><Relationship Id="rId9" Type="http://schemas.openxmlformats.org/officeDocument/2006/relationships/image" Target="media/image4.jpeg"/><Relationship Id="rId10" Type="http://schemas.openxmlformats.org/officeDocument/2006/relationships/hyperlink" Target="https://www.oclc.org/content/dam/research/publications/2018/oclcresearch-wam-literature-review-user-needs.pdf" TargetMode="External"/><Relationship Id="rId11" Type="http://schemas.openxmlformats.org/officeDocument/2006/relationships/hyperlink" Target="https://www.oclc.org/content/dam/research/publications/2018/oclcresearch-wam-harvesting-tools.pdf" TargetMode="External"/><Relationship Id="rId12" Type="http://schemas.openxmlformats.org/officeDocument/2006/relationships/image" Target="media/image5.jpeg"/><Relationship Id="rId13" Type="http://schemas.openxmlformats.org/officeDocument/2006/relationships/hyperlink" Target="https://www.oclc.org/content/dam/research/publications/2018/oclcresearch-wam-harvesting-tools.pdf" TargetMode="External"/><Relationship Id="rId14" Type="http://schemas.openxmlformats.org/officeDocument/2006/relationships/image" Target="media/image6.jpeg"/><Relationship Id="rId15" Type="http://schemas.openxmlformats.org/officeDocument/2006/relationships/hyperlink" Target="mailto:gprice@mediasourceinc.com" TargetMode="External"/><Relationship Id="rId16" Type="http://schemas.openxmlformats.org/officeDocument/2006/relationships/hyperlink" Target="http://www.infodocket.com/2018/02/08/three-new-reports-from-oclc-research-on-descriptive-metadata-for-web-archiving/" TargetMode="External"/><Relationship Id="rId17" Type="http://schemas.openxmlformats.org/officeDocument/2006/relationships/hyperlink" Target="https://lj.libraryjournal.com/" TargetMode="External"/><Relationship Id="rId18" Type="http://schemas.openxmlformats.org/officeDocument/2006/relationships/hyperlink" Target="https://lj.libraryjournal.com/author/lpeet/" TargetMode="External"/><Relationship Id="rId19" Type="http://schemas.openxmlformats.org/officeDocument/2006/relationships/image" Target="media/image7.jpeg"/><Relationship Id="rId20" Type="http://schemas.openxmlformats.org/officeDocument/2006/relationships/hyperlink" Target="https://www.ifla.org/" TargetMode="External"/><Relationship Id="rId21" Type="http://schemas.openxmlformats.org/officeDocument/2006/relationships/hyperlink" Target="http://www.un.org/sustainabledevelopment/sustainable-development-goals/" TargetMode="External"/><Relationship Id="rId22" Type="http://schemas.openxmlformats.org/officeDocument/2006/relationships/hyperlink" Target="http://origin-da2i.ifla.org/sites/da2i.ifla.org/files/uploads/docs/da2i-2017-full-report.pdf" TargetMode="External"/><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hyperlink" Target="http://lj.libraryjournal.com/bestbooks2017/" TargetMode="External"/><Relationship Id="rId27" Type="http://schemas.openxmlformats.org/officeDocument/2006/relationships/hyperlink" Target="https://reviews.libraryjournal.com/author/ljreviews/" TargetMode="External"/><Relationship Id="rId28" Type="http://schemas.openxmlformats.org/officeDocument/2006/relationships/hyperlink" Target="https://disasterlit.nlm.nih.gov/" TargetMode="External"/><Relationship Id="rId29" Type="http://schemas.openxmlformats.org/officeDocument/2006/relationships/hyperlink" Target="http://www.econbiz.de/" TargetMode="External"/><Relationship Id="rId30" Type="http://schemas.openxmlformats.org/officeDocument/2006/relationships/image" Target="media/image11.png"/><Relationship Id="rId31" Type="http://schemas.openxmlformats.org/officeDocument/2006/relationships/hyperlink" Target="http://www.bahn.com/" TargetMode="External"/><Relationship Id="rId32" Type="http://schemas.openxmlformats.org/officeDocument/2006/relationships/hyperlink" Target="http://www.europeana.eu/portal/en/radio.html" TargetMode="External"/><Relationship Id="rId33" Type="http://schemas.openxmlformats.org/officeDocument/2006/relationships/hyperlink" Target="http://globaledge.msu.edu/" TargetMode="External"/><Relationship Id="rId34" Type="http://schemas.openxmlformats.org/officeDocument/2006/relationships/hyperlink" Target="http://itunes.apple.com/us/app/ikea-place/id1279244498?mt=8." TargetMode="External"/><Relationship Id="rId35" Type="http://schemas.openxmlformats.org/officeDocument/2006/relationships/hyperlink" Target="http://www.nhl.com/stats" TargetMode="External"/><Relationship Id="rId36" Type="http://schemas.openxmlformats.org/officeDocument/2006/relationships/hyperlink" Target="http://www.worldcat.org/" TargetMode="External"/><Relationship Id="rId37" Type="http://schemas.openxmlformats.org/officeDocument/2006/relationships/hyperlink" Target="http://archive.pen.org/" TargetMode="External"/><Relationship Id="rId38" Type="http://schemas.openxmlformats.org/officeDocument/2006/relationships/hyperlink" Target="http://ptv.library.ucdavis.edu/" TargetMode="External"/><Relationship Id="rId39" Type="http://schemas.openxmlformats.org/officeDocument/2006/relationships/hyperlink" Target="http://www.loc.gov/collections/sanborn-maps" TargetMode="External"/><Relationship Id="rId40" Type="http://schemas.openxmlformats.org/officeDocument/2006/relationships/hyperlink" Target="http://images.socialwelfare.library.vcu.edu/" TargetMode="External"/><Relationship Id="rId41" Type="http://schemas.openxmlformats.org/officeDocument/2006/relationships/hyperlink" Target="https://vimeo.com/256378039" TargetMode="External"/><Relationship Id="rId42" Type="http://schemas.openxmlformats.org/officeDocument/2006/relationships/hyperlink" Target="https://www.ifla.org/node/11905" TargetMode="External"/><Relationship Id="rId43" Type="http://schemas.openxmlformats.org/officeDocument/2006/relationships/hyperlink" Target="https://president2018.ifla.org/" TargetMode="External"/><Relationship Id="rId44" Type="http://schemas.openxmlformats.org/officeDocument/2006/relationships/hyperlink" Target="https://www.ifla.org/globalvision" TargetMode="External"/><Relationship Id="rId45" Type="http://schemas.openxmlformats.org/officeDocument/2006/relationships/image" Target="media/image12.png"/><Relationship Id="rId46" Type="http://schemas.openxmlformats.org/officeDocument/2006/relationships/image" Target="media/image13.png"/><Relationship Id="rId47" Type="http://schemas.openxmlformats.org/officeDocument/2006/relationships/hyperlink" Target="http://mediasource.actonservice.com/acton/ct/10574/s-16e1-1802/Bct/l-00ab/l-00ab:22523/ct2_1/1?sid=TV2%3A9rryl6Z0y" TargetMode="External"/><Relationship Id="rId48" Type="http://schemas.openxmlformats.org/officeDocument/2006/relationships/hyperlink" Target="http://mediasource.actonservice.com/acton/ct/10574/s-16e1-1802/Bct/l-00ab/l-00ab:22523/ct2_1/1?sid=TV2%3A9rryl6Z0y" TargetMode="External"/><Relationship Id="rId49" Type="http://schemas.openxmlformats.org/officeDocument/2006/relationships/hyperlink" Target="http://mediasource.actonservice.com/acton/ct/10574/s-16e1-1802/Bct/l-00ab/l-00ab:22523/ct2_2/1?sid=TV2%3A9rryl6Z0y" TargetMode="External"/><Relationship Id="rId50" Type="http://schemas.openxmlformats.org/officeDocument/2006/relationships/hyperlink" Target="http://mediasource.actonservice.com/acton/ct/10574/s-16e1-1802/Bct/l-00ab/l-00ab:22523/ct2_3/1?sid=TV2%3A9rryl6Z0y" TargetMode="External"/><Relationship Id="rId51" Type="http://schemas.openxmlformats.org/officeDocument/2006/relationships/hyperlink" Target="http://mediasource.actonservice.com/acton/ct/10574/s-16e1-1802/Bct/l-00ab/l-00ab:22523/ct3_0/1?sid=TV2%3A9rryl6Z0y" TargetMode="External"/><Relationship Id="rId52" Type="http://schemas.openxmlformats.org/officeDocument/2006/relationships/hyperlink" Target="mailto:wileycustomer@wiley.com" TargetMode="External"/><Relationship Id="rId53" Type="http://schemas.openxmlformats.org/officeDocument/2006/relationships/hyperlink" Target="http://mediasource.actonservice.com/acton/ct/10574/s-16e1-1802/Bct/l-00ab/l-00ab:22523/ct3_0/1?sid=TV2%3A9rryl6Z0y" TargetMode="External"/><Relationship Id="rId54" Type="http://schemas.openxmlformats.org/officeDocument/2006/relationships/hyperlink" Target="mailto:wileycustomer@wiley.com" TargetMode="External"/><Relationship Id="rId55" Type="http://schemas.openxmlformats.org/officeDocument/2006/relationships/hyperlink" Target="http://mediasource.actonservice.com/acton/ct/10574/s-16e1-1802/Bct/l-00ab/l-00ab:22523/ct4_0/1?sid=TV2%3A9rryl6Z0y" TargetMode="External"/><Relationship Id="rId56" Type="http://schemas.openxmlformats.org/officeDocument/2006/relationships/hyperlink" Target="http://mediasource.actonservice.com/acton/ct/10574/s-16e1-1802/Bct/l-00ab/l-00ab:22523/ct5_0/1?sid=TV2%3A9rryl6Z0y" TargetMode="External"/><Relationship Id="rId57" Type="http://schemas.openxmlformats.org/officeDocument/2006/relationships/image" Target="media/image14.gif"/><Relationship Id="rId58" Type="http://schemas.openxmlformats.org/officeDocument/2006/relationships/hyperlink" Target="http://lj.libraryjournal.com/" TargetMode="External"/><Relationship Id="rId59" Type="http://schemas.openxmlformats.org/officeDocument/2006/relationships/image" Target="media/image15.jpeg"/><Relationship Id="rId60" Type="http://schemas.openxmlformats.org/officeDocument/2006/relationships/hyperlink" Target="http://kpla.org/" TargetMode="External"/><Relationship Id="rId61" Type="http://schemas.openxmlformats.org/officeDocument/2006/relationships/hyperlink" Target="http://www.wkyt.com/content/news/Bevins-budget-would-strip-state-funding-to-these-70-programs-469746543.html" TargetMode="External"/><Relationship Id="rId62" Type="http://schemas.openxmlformats.org/officeDocument/2006/relationships/hyperlink" Target="https://www.courier-journal.com/story/news/politics/2017/08/24/kentucky-pension-crisis-question-answers/549085001/" TargetMode="External"/><Relationship Id="rId63" Type="http://schemas.openxmlformats.org/officeDocument/2006/relationships/hyperlink" Target="http://www.wdrb.com/story/37280139/gov-bevins-proposed-budget-would-cut-most-state-agencies-by-more-than-6-percent" TargetMode="External"/><Relationship Id="rId64" Type="http://schemas.openxmlformats.org/officeDocument/2006/relationships/hyperlink" Target="https://transparency.ky.gov/transparency/Pages/How-the-Budget-is-Made.aspx" TargetMode="External"/><Relationship Id="rId65" Type="http://schemas.openxmlformats.org/officeDocument/2006/relationships/hyperlink" Target="http://friendskylibraries.org/" TargetMode="External"/><Relationship Id="rId66" Type="http://schemas.openxmlformats.org/officeDocument/2006/relationships/hyperlink" Target="https://www.klaonline.org/" TargetMode="External"/><Relationship Id="rId67" Type="http://schemas.openxmlformats.org/officeDocument/2006/relationships/hyperlink" Target="http://www.lrc.ky.gov/statutes/statute.aspx?id=4766" TargetMode="External"/><Relationship Id="rId68" Type="http://schemas.openxmlformats.org/officeDocument/2006/relationships/hyperlink" Target="https://kdla.ky.gov/librarians/administrators/Pages/PropertyTaxRateCertification.aspx" TargetMode="External"/><Relationship Id="rId69" Type="http://schemas.openxmlformats.org/officeDocument/2006/relationships/hyperlink" Target="https://www.facebook.com/balcarlibrary/" TargetMode="External"/><Relationship Id="rId70" Type="http://schemas.openxmlformats.org/officeDocument/2006/relationships/hyperlink" Target="https://hickmancounty.ky.gov/County-Services/Pages/Hickman-County-Memorial-Library.aspx" TargetMode="External"/><Relationship Id="rId71" Type="http://schemas.openxmlformats.org/officeDocument/2006/relationships/header" Target="header2.xml"/><Relationship Id="rId72" Type="http://schemas.openxmlformats.org/officeDocument/2006/relationships/footer" Target="footer2.xml"/><Relationship Id="rId73" Type="http://schemas.openxmlformats.org/officeDocument/2006/relationships/numbering" Target="numbering.xml"/><Relationship Id="rId74" Type="http://schemas.openxmlformats.org/officeDocument/2006/relationships/fontTable" Target="fontTable.xml"/><Relationship Id="rId75" Type="http://schemas.openxmlformats.org/officeDocument/2006/relationships/settings" Target="settings.xml"/><Relationship Id="rId76"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
</Relationships>
</file>

<file path=word/_rels/header2.xml.rels><?xml version="1.0" encoding="UTF-8"?>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7.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253</TotalTime>
  <Application>LibreOffice/4.3.3.2$Linux_X86_64 LibreOffice_project/430m0$Build-2</Application>
  <Paragraphs>173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2018-02-16T21:12:00Z</dcterms:created>
  <dc:creator>Horacio Cárdenas Zardoni</dc:creator>
  <dc:language>es-MX</dc:language>
  <cp:lastModifiedBy>Horacio Cárdenas Zardoni</cp:lastModifiedBy>
  <dcterms:modified xsi:type="dcterms:W3CDTF">2018-03-01T20:49:00Z</dcterms:modified>
  <cp:revision>18</cp:revision>
</cp:coreProperties>
</file>