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17.png" ContentType="image/png"/>
  <Override PartName="/word/media/image16.jpeg" ContentType="image/jpeg"/>
  <Override PartName="/word/media/image15.jpeg" ContentType="image/jpeg"/>
  <Override PartName="/word/media/image11.jpeg" ContentType="image/jpeg"/>
  <Override PartName="/word/media/image10.jpeg" ContentType="image/jpeg"/>
  <Override PartName="/word/media/image8.png" ContentType="image/png"/>
  <Override PartName="/word/media/image7.jpeg" ContentType="image/jpeg"/>
  <Override PartName="/word/media/image5.gif" ContentType="image/gif"/>
  <Override PartName="/word/media/image12.jpeg" ContentType="image/jpeg"/>
  <Override PartName="/word/media/image18.png" ContentType="image/png"/>
  <Override PartName="/word/media/image4.png" ContentType="image/png"/>
  <Override PartName="/word/media/image3.gif" ContentType="image/gif"/>
  <Override PartName="/word/media/image6.gif" ContentType="image/gif"/>
  <Override PartName="/word/media/image2.gif" ContentType="image/gif"/>
  <Override PartName="/word/media/image13.gif" ContentType="image/gif"/>
  <Override PartName="/word/media/image9.jpeg" ContentType="image/jpeg"/>
  <Override PartName="/word/media/image14.jpeg" ContentType="image/jpe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rPr>
      </w:pPr>
      <w:r>
        <w:rPr>
          <w:sz w:val="24"/>
          <w:szCs w:val="24"/>
        </w:rPr>
        <w:drawing>
          <wp:anchor behindDoc="0" distT="0" distB="0" distL="114300" distR="114300" simplePos="0" locked="0" layoutInCell="1" allowOverlap="1" relativeHeight="74">
            <wp:simplePos x="0" y="0"/>
            <wp:positionH relativeFrom="column">
              <wp:posOffset>-819150</wp:posOffset>
            </wp:positionH>
            <wp:positionV relativeFrom="paragraph">
              <wp:posOffset>-781050</wp:posOffset>
            </wp:positionV>
            <wp:extent cx="7108825" cy="220853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108825" cy="2208530"/>
                    </a:xfrm>
                    <a:prstGeom prst="rect">
                      <a:avLst/>
                    </a:prstGeom>
                    <a:noFill/>
                    <a:ln w="9525">
                      <a:noFill/>
                      <a:miter lim="800000"/>
                      <a:headEnd/>
                      <a:tailEnd/>
                    </a:ln>
                  </pic:spPr>
                </pic:pic>
              </a:graphicData>
            </a:graphic>
          </wp:anchor>
        </w:drawing>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mc:AlternateContent>
          <mc:Choice Requires="wps">
            <w:drawing>
              <wp:anchor behindDoc="0" distT="0" distB="0" distL="114300" distR="114300" simplePos="0" locked="0" layoutInCell="1" allowOverlap="1" relativeHeight="62" wp14:anchorId="387528AC">
                <wp:simplePos x="0" y="0"/>
                <wp:positionH relativeFrom="column">
                  <wp:posOffset>-747395</wp:posOffset>
                </wp:positionH>
                <wp:positionV relativeFrom="paragraph">
                  <wp:posOffset>245745</wp:posOffset>
                </wp:positionV>
                <wp:extent cx="6911340" cy="336550"/>
                <wp:effectExtent l="0" t="0" r="0" b="0"/>
                <wp:wrapNone/>
                <wp:docPr id="2" name="Cuadro de texto 2"/>
                <a:graphic xmlns:a="http://schemas.openxmlformats.org/drawingml/2006/main">
                  <a:graphicData uri="http://schemas.microsoft.com/office/word/2010/wordprocessingShape">
                    <wps:wsp>
                      <wps:cNvSpPr txBox="1"/>
                      <wps:spPr>
                        <a:xfrm>
                          <a:off x="0" y="0"/>
                          <a:ext cx="6911340" cy="336550"/>
                        </a:xfrm>
                        <a:prstGeom prst="rect"/>
                        <a:solidFill>
                          <a:srgbClr val="FFFFFF"/>
                        </a:solidFill>
                        <a:ln w="38100">
                          <a:solidFill>
                            <a:srgbClr val="000000"/>
                          </a:solidFill>
                        </a:ln>
                      </wps:spPr>
                      <wps:txbx>
                        <w:txbxContent>
                          <w:p>
                            <w:pPr>
                              <w:pStyle w:val="Contenidodelmarco"/>
                            </w:pPr>
                            <w:r>
                              <w:rPr>
                                <w:rFonts w:eastAsia="PMingLiU-ExtB" w:ascii="PMingLiU-ExtB" w:hAnsi="PMingLiU-ExtB"/>
                                <w:b/>
                              </w:rPr>
                              <w:t>Año 2 Número 47                                                                                                                                    octubre 2017</w:t>
                            </w:r>
                          </w:p>
                        </w:txbxContent>
                      </wps:txbx>
                      <wps:bodyPr anchor="t" lIns="91440" tIns="45720" rIns="91440" bIns="45720">
                        <a:noAutofit/>
                      </wps:bodyPr>
                    </wps:wsp>
                  </a:graphicData>
                </a:graphic>
              </wp:anchor>
            </w:drawing>
          </mc:Choice>
          <mc:Fallback>
            <w:pict>
              <v:rect fillcolor="#FFFFFF" strokecolor="#000000" strokeweight="3pt" style="position:absolute;width:544.2pt;height:26.5pt;mso-wrap-distance-left:9pt;mso-wrap-distance-right:9pt;mso-wrap-distance-top:0pt;mso-wrap-distance-bottom:0pt;margin-top:19.35pt;mso-position-vertical-relative:text;margin-left:-58.85pt;mso-position-horizontal-relative:text" w14:anchorId="387528AC">
                <v:textbox>
                  <w:txbxContent>
                    <w:p>
                      <w:pPr>
                        <w:pStyle w:val="Contenidodelmarco"/>
                      </w:pPr>
                      <w:r>
                        <w:rPr>
                          <w:rFonts w:eastAsia="PMingLiU-ExtB" w:ascii="PMingLiU-ExtB" w:hAnsi="PMingLiU-ExtB"/>
                          <w:b/>
                        </w:rPr>
                        <w:t>Año 2 Número 47                                                                                                                                    octubre 2017</w:t>
                      </w:r>
                    </w:p>
                  </w:txbxContent>
                </v:textbox>
              </v:rect>
            </w:pict>
          </mc:Fallback>
        </mc:AlternateContent>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jc w:val="center"/>
        <w:rPr>
          <w:sz w:val="24"/>
          <w:b/>
          <w:sz w:val="24"/>
          <w:b/>
          <w:szCs w:val="24"/>
          <w:lang w:val="en-US"/>
        </w:rPr>
      </w:pPr>
      <w:r>
        <w:rPr>
          <w:b/>
          <w:sz w:val="24"/>
          <w:szCs w:val="24"/>
          <w:lang w:val="en-US"/>
        </w:rPr>
        <w:t>Contenidos de este número</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r>
      <w:r/>
    </w:p>
    <w:p>
      <w:pPr>
        <w:pStyle w:val="ListParagraph"/>
        <w:numPr>
          <w:ilvl w:val="0"/>
          <w:numId w:val="1"/>
        </w:numPr>
        <w:shd w:val="clear" w:color="auto" w:themeColor="" w:themeTint="" w:themeShade="" w:fill="FFFFFF" w:themeFill="" w:themeFillTint="" w:themeFillShade=""/>
        <w:rPr>
          <w:sz w:val="24"/>
          <w:b/>
          <w:sz w:val="24"/>
          <w:b/>
          <w:szCs w:val="24"/>
          <w:rFonts w:cs="Segoe UI"/>
          <w:color w:val="333333"/>
          <w:lang w:val="en-US"/>
        </w:rPr>
      </w:pPr>
      <w:r>
        <w:rPr>
          <w:rStyle w:val="Rphighlightallclass"/>
          <w:rFonts w:cs="Segoe UI"/>
          <w:b/>
          <w:color w:val="333333"/>
          <w:sz w:val="24"/>
          <w:szCs w:val="24"/>
          <w:lang w:val="en-US"/>
        </w:rPr>
        <w:t>Handwritten Text Recognition For Manuscript Materials: A Revolution in Primary Source Publishing</w:t>
      </w:r>
      <w:r/>
    </w:p>
    <w:p>
      <w:pPr>
        <w:pStyle w:val="Normal"/>
        <w:shd w:val="clear" w:color="auto" w:themeColor="" w:themeTint="" w:themeShade="" w:fill="B91D47" w:themeFill="" w:themeFillTint="" w:themeFillShade=""/>
        <w:spacing w:lineRule="atLeast" w:line="750"/>
        <w:jc w:val="center"/>
        <w:textAlignment w:val="center"/>
        <w:rPr>
          <w:sz w:val="24"/>
          <w:sz w:val="24"/>
          <w:szCs w:val="24"/>
          <w:rFonts w:cs="Segoe UI"/>
          <w:color w:val="FFFFFF"/>
          <w:lang w:val="en-US"/>
        </w:rPr>
      </w:pPr>
      <w:r>
        <w:rPr>
          <w:rFonts w:cs="Segoe UI"/>
          <w:color w:val="FFFFFF"/>
          <w:sz w:val="24"/>
          <w:szCs w:val="24"/>
          <w:lang w:val="en-US"/>
        </w:rPr>
        <w:t>LP</w:t>
      </w:r>
      <w:r/>
    </w:p>
    <w:p>
      <w:pPr>
        <w:pStyle w:val="Normal"/>
        <w:shd w:val="clear" w:color="auto" w:themeColor="" w:themeTint="" w:themeShade="" w:fill="FFFFFF" w:themeFill="" w:themeFillTint="" w:themeFillShade=""/>
        <w:textAlignment w:val="center"/>
        <w:rPr>
          <w:sz w:val="24"/>
          <w:sz w:val="24"/>
          <w:szCs w:val="24"/>
          <w:rFonts w:cs="Segoe UI"/>
          <w:color w:val="333333"/>
          <w:lang w:val="en-US"/>
        </w:rPr>
      </w:pPr>
      <w:r>
        <w:rPr>
          <w:rStyle w:val="Bidi"/>
          <w:rFonts w:cs="Segoe UI"/>
          <w:color w:val="333333"/>
          <w:sz w:val="24"/>
          <w:szCs w:val="24"/>
          <w:lang w:val="en-US"/>
        </w:rPr>
        <w:t>Library Journal Partner</w:t>
      </w:r>
      <w:r/>
    </w:p>
    <w:p>
      <w:pPr>
        <w:pStyle w:val="Normal"/>
        <w:shd w:val="clear" w:color="auto" w:themeColor="" w:themeTint="" w:themeShade="" w:fill="FFFFFF" w:themeFill="" w:themeFillTint="" w:themeFillShade=""/>
        <w:rPr>
          <w:sz w:val="24"/>
          <w:sz w:val="24"/>
          <w:szCs w:val="24"/>
          <w:rFonts w:cs="Segoe UI"/>
          <w:color w:val="000000"/>
          <w:lang w:val="en-US"/>
        </w:rPr>
      </w:pPr>
      <w:r>
        <w:rPr>
          <w:rFonts w:cs="Segoe UI"/>
          <w:color w:val="000000"/>
          <w:sz w:val="24"/>
          <w:szCs w:val="24"/>
          <w:lang w:val="en-US"/>
        </w:rPr>
        <w:t> </w:t>
      </w:r>
      <w:r/>
    </w:p>
    <w:p>
      <w:pPr>
        <w:pStyle w:val="Normal"/>
        <w:shd w:val="clear" w:color="auto" w:themeColor="" w:themeTint="" w:themeShade="" w:fill="FFFFFF" w:themeFill="" w:themeFillTint="" w:themeFillShade=""/>
        <w:spacing w:lineRule="atLeast" w:line="270"/>
        <w:textAlignment w:val="center"/>
        <w:rPr>
          <w:sz w:val="24"/>
          <w:sz w:val="24"/>
          <w:szCs w:val="24"/>
          <w:rFonts w:cs="Segoe UI Semilight"/>
          <w:color w:val="666666"/>
        </w:rPr>
      </w:pPr>
      <w:r>
        <w:rPr>
          <w:rFonts w:cs="Segoe UI Semilight"/>
          <w:color w:val="666666"/>
          <w:sz w:val="24"/>
          <w:szCs w:val="24"/>
        </w:rPr>
      </w:r>
      <w:r/>
    </w:p>
    <w:tbl>
      <w:tblPr>
        <w:tblW w:w="5000" w:type="pct"/>
        <w:jc w:val="left"/>
        <w:tblInd w:w="0" w:type="dxa"/>
        <w:tblBorders/>
        <w:tblCellMar>
          <w:top w:w="0" w:type="dxa"/>
          <w:left w:w="0" w:type="dxa"/>
          <w:bottom w:w="0" w:type="dxa"/>
          <w:right w:w="0" w:type="dxa"/>
        </w:tblCellMar>
      </w:tblPr>
      <w:tblGrid>
        <w:gridCol w:w="8838"/>
      </w:tblGrid>
      <w:tr>
        <w:trPr>
          <w:trHeight w:val="4646" w:hRule="atLeast"/>
        </w:trPr>
        <w:tc>
          <w:tcPr>
            <w:tcW w:w="8838" w:type="dxa"/>
            <w:tcBorders/>
            <w:shd w:fill="auto" w:val="clear"/>
          </w:tcPr>
          <w:tbl>
            <w:tblPr>
              <w:tblW w:w="10350" w:type="dxa"/>
              <w:jc w:val="center"/>
              <w:tblInd w:w="0" w:type="dxa"/>
              <w:tblBorders/>
              <w:tblCellMar>
                <w:top w:w="0" w:type="dxa"/>
                <w:left w:w="0" w:type="dxa"/>
                <w:bottom w:w="0" w:type="dxa"/>
                <w:right w:w="0" w:type="dxa"/>
              </w:tblCellMar>
            </w:tblPr>
            <w:tblGrid>
              <w:gridCol w:w="10350"/>
            </w:tblGrid>
            <w:tr>
              <w:trPr/>
              <w:tc>
                <w:tcPr>
                  <w:tcW w:w="10350" w:type="dxa"/>
                  <w:tcBorders/>
                  <w:shd w:fill="auto" w:val="clear"/>
                  <w:vAlign w:val="center"/>
                </w:tcPr>
                <w:tbl>
                  <w:tblPr>
                    <w:tblW w:w="10350" w:type="dxa"/>
                    <w:jc w:val="center"/>
                    <w:tblInd w:w="0" w:type="dxa"/>
                    <w:tblBorders/>
                    <w:tblCellMar>
                      <w:top w:w="30" w:type="dxa"/>
                      <w:left w:w="30" w:type="dxa"/>
                      <w:bottom w:w="30" w:type="dxa"/>
                      <w:right w:w="30" w:type="dxa"/>
                    </w:tblCellMar>
                  </w:tblPr>
                  <w:tblGrid>
                    <w:gridCol w:w="10350"/>
                  </w:tblGrid>
                  <w:tr>
                    <w:trPr/>
                    <w:tc>
                      <w:tcPr>
                        <w:tcW w:w="10350" w:type="dxa"/>
                        <w:tcBorders/>
                        <w:shd w:fill="auto" w:val="clear"/>
                        <w:vAlign w:val="center"/>
                      </w:tcPr>
                      <w:p>
                        <w:pPr>
                          <w:pStyle w:val="Normal"/>
                          <w:jc w:val="center"/>
                          <w:rPr>
                            <w:sz w:val="24"/>
                            <w:sz w:val="24"/>
                            <w:szCs w:val="24"/>
                            <w:rFonts w:cs="Arial"/>
                            <w:color w:val="000000"/>
                            <w:lang w:val="en-US"/>
                          </w:rPr>
                        </w:pPr>
                        <w:r>
                          <w:rPr>
                            <w:rFonts w:cs="Arial"/>
                            <w:color w:val="000000"/>
                            <w:sz w:val="24"/>
                            <w:szCs w:val="24"/>
                            <w:lang w:val="en-US"/>
                          </w:rPr>
                          <w:t>Email not displaying properly? </w:t>
                        </w:r>
                        <w:hyperlink r:id="rId3">
                          <w:r>
                            <w:rPr>
                              <w:rStyle w:val="EnlacedeInternet"/>
                              <w:rFonts w:cs="Arial"/>
                              <w:color w:val="000000"/>
                              <w:sz w:val="24"/>
                              <w:szCs w:val="24"/>
                              <w:lang w:val="en-US"/>
                            </w:rPr>
                            <w:t>View it in your web browser</w:t>
                          </w:r>
                        </w:hyperlink>
                        <w:r>
                          <w:rPr>
                            <w:rFonts w:cs="Arial"/>
                            <w:color w:val="000000"/>
                            <w:sz w:val="24"/>
                            <w:szCs w:val="24"/>
                            <w:lang w:val="en-US"/>
                          </w:rPr>
                          <w:t>.</w:t>
                        </w:r>
                        <w:r/>
                      </w:p>
                    </w:tc>
                  </w:tr>
                  <w:tr>
                    <w:trPr/>
                    <w:tc>
                      <w:tcPr>
                        <w:tcW w:w="10350" w:type="dxa"/>
                        <w:tcBorders/>
                        <w:shd w:fill="auto" w:val="clear"/>
                        <w:vAlign w:val="center"/>
                      </w:tcPr>
                      <w:p>
                        <w:pPr>
                          <w:pStyle w:val="Normal"/>
                          <w:jc w:val="center"/>
                          <w:rPr>
                            <w:sz w:val="24"/>
                            <w:sz w:val="24"/>
                            <w:szCs w:val="24"/>
                            <w:rFonts w:cs="Arial"/>
                            <w:color w:val="000000"/>
                            <w:lang w:val="en-US"/>
                          </w:rPr>
                        </w:pPr>
                        <w:r>
                          <w:rPr>
                            <w:rFonts w:cs="Arial"/>
                            <w:color w:val="000000"/>
                            <w:sz w:val="24"/>
                            <w:szCs w:val="24"/>
                            <w:lang w:val="en-US"/>
                          </w:rPr>
                          <w:t>For customer support, or to stop receiving future offers from </w:t>
                        </w:r>
                        <w:r>
                          <w:rPr>
                            <w:rStyle w:val="Destacado"/>
                            <w:rFonts w:cs="Arial"/>
                            <w:color w:val="000000"/>
                            <w:sz w:val="24"/>
                            <w:szCs w:val="24"/>
                            <w:lang w:val="en-US"/>
                          </w:rPr>
                          <w:t>Library Journal</w:t>
                        </w:r>
                        <w:r>
                          <w:rPr>
                            <w:rFonts w:cs="Arial"/>
                            <w:color w:val="000000"/>
                            <w:sz w:val="24"/>
                            <w:szCs w:val="24"/>
                            <w:lang w:val="en-US"/>
                          </w:rPr>
                          <w:t>, please scroll to the bottom for instructions.</w:t>
                        </w:r>
                        <w:r/>
                      </w:p>
                    </w:tc>
                  </w:tr>
                  <w:tr>
                    <w:trPr/>
                    <w:tc>
                      <w:tcPr>
                        <w:tcW w:w="10350" w:type="dxa"/>
                        <w:tcBorders/>
                        <w:shd w:fill="auto" w:val="clear"/>
                        <w:vAlign w:val="center"/>
                      </w:tcPr>
                      <w:p>
                        <w:pPr>
                          <w:pStyle w:val="Normal"/>
                          <w:jc w:val="center"/>
                          <w:rPr>
                            <w:sz w:val="24"/>
                            <w:sz w:val="24"/>
                            <w:szCs w:val="24"/>
                            <w:rFonts w:cs="Arial"/>
                            <w:color w:val="000000"/>
                            <w:lang w:val="en-US"/>
                          </w:rPr>
                        </w:pPr>
                        <w:r>
                          <w:rPr>
                            <w:rFonts w:cs="Arial"/>
                            <w:color w:val="000000"/>
                            <w:sz w:val="24"/>
                            <w:szCs w:val="24"/>
                            <w:lang w:val="en-US"/>
                          </w:rPr>
                          <w:t> </w:t>
                        </w:r>
                        <w:r/>
                      </w:p>
                    </w:tc>
                  </w:tr>
                </w:tbl>
                <w:p>
                  <w:pPr>
                    <w:pStyle w:val="Normal"/>
                    <w:jc w:val="center"/>
                    <w:rPr>
                      <w:sz w:val="24"/>
                      <w:sz w:val="24"/>
                      <w:szCs w:val="24"/>
                      <w:rFonts w:cs="Times New Roman"/>
                      <w:color w:val="000000"/>
                      <w:lang w:val="en-US"/>
                    </w:rPr>
                  </w:pPr>
                  <w:r>
                    <w:rPr>
                      <w:rFonts w:cs="Times New Roman"/>
                      <w:color w:val="000000"/>
                      <w:sz w:val="24"/>
                      <w:szCs w:val="24"/>
                      <w:lang w:val="en-US"/>
                    </w:rPr>
                  </w:r>
                  <w:r/>
                </w:p>
              </w:tc>
            </w:tr>
          </w:tbl>
          <w:p>
            <w:pPr>
              <w:pStyle w:val="Normal"/>
              <w:jc w:val="center"/>
              <w:rPr>
                <w:sz w:val="24"/>
                <w:sz w:val="24"/>
                <w:szCs w:val="24"/>
                <w:vanish/>
                <w:color w:val="000000"/>
                <w:lang w:val="en-US"/>
              </w:rPr>
            </w:pPr>
            <w:r>
              <w:rPr>
                <w:vanish/>
                <w:color w:val="000000"/>
                <w:sz w:val="24"/>
                <w:szCs w:val="24"/>
                <w:lang w:val="en-US"/>
              </w:rPr>
            </w:r>
            <w:r/>
          </w:p>
          <w:tbl>
            <w:tblPr>
              <w:tblW w:w="10350" w:type="dxa"/>
              <w:jc w:val="center"/>
              <w:tblInd w:w="0" w:type="dxa"/>
              <w:tblBorders/>
              <w:tblCellMar>
                <w:top w:w="0" w:type="dxa"/>
                <w:left w:w="0" w:type="dxa"/>
                <w:bottom w:w="0" w:type="dxa"/>
                <w:right w:w="0" w:type="dxa"/>
              </w:tblCellMar>
            </w:tblPr>
            <w:tblGrid>
              <w:gridCol w:w="10350"/>
            </w:tblGrid>
            <w:tr>
              <w:trPr>
                <w:trHeight w:val="23" w:hRule="exact"/>
              </w:trPr>
              <w:tc>
                <w:tcPr>
                  <w:tcW w:w="10350" w:type="dxa"/>
                  <w:tcBorders/>
                  <w:shd w:color="auto" w:fill="FFFFFF" w:val="clear"/>
                </w:tcPr>
                <w:p>
                  <w:pPr>
                    <w:pStyle w:val="Normal"/>
                    <w:jc w:val="center"/>
                    <w:rPr>
                      <w:sz w:val="24"/>
                      <w:sz w:val="24"/>
                      <w:szCs w:val="24"/>
                      <w:color w:val="000000"/>
                      <w:lang w:val="en-US"/>
                    </w:rPr>
                  </w:pPr>
                  <w:r>
                    <w:rPr>
                      <w:color w:val="000000"/>
                      <w:sz w:val="24"/>
                      <w:szCs w:val="24"/>
                      <w:lang w:val="en-US"/>
                    </w:rPr>
                  </w:r>
                  <w:r/>
                </w:p>
              </w:tc>
            </w:tr>
            <w:tr>
              <w:trPr/>
              <w:tc>
                <w:tcPr>
                  <w:tcW w:w="10350" w:type="dxa"/>
                  <w:tcBorders/>
                  <w:shd w:color="auto" w:fill="FFFFFF" w:val="clear"/>
                </w:tcPr>
                <w:tbl>
                  <w:tblPr>
                    <w:tblW w:w="5000" w:type="pct"/>
                    <w:jc w:val="left"/>
                    <w:tblInd w:w="0" w:type="dxa"/>
                    <w:tblBorders/>
                    <w:tblCellMar>
                      <w:top w:w="0" w:type="dxa"/>
                      <w:left w:w="0" w:type="dxa"/>
                      <w:bottom w:w="0" w:type="dxa"/>
                      <w:right w:w="0" w:type="dxa"/>
                    </w:tblCellMar>
                  </w:tblPr>
                  <w:tblGrid>
                    <w:gridCol w:w="10350"/>
                  </w:tblGrid>
                  <w:tr>
                    <w:trPr/>
                    <w:tc>
                      <w:tcPr>
                        <w:tcW w:w="10350" w:type="dxa"/>
                        <w:tcBorders/>
                        <w:shd w:fill="auto" w:val="clear"/>
                        <w:vAlign w:val="center"/>
                      </w:tcPr>
                      <w:tbl>
                        <w:tblPr>
                          <w:tblW w:w="10350" w:type="dxa"/>
                          <w:jc w:val="left"/>
                          <w:tblInd w:w="0" w:type="dxa"/>
                          <w:tblBorders/>
                          <w:tblCellMar>
                            <w:top w:w="0" w:type="dxa"/>
                            <w:left w:w="0" w:type="dxa"/>
                            <w:bottom w:w="0" w:type="dxa"/>
                            <w:right w:w="0" w:type="dxa"/>
                          </w:tblCellMar>
                        </w:tblPr>
                        <w:tblGrid>
                          <w:gridCol w:w="10350"/>
                        </w:tblGrid>
                        <w:tr>
                          <w:trPr/>
                          <w:tc>
                            <w:tcPr>
                              <w:tcW w:w="10350" w:type="dxa"/>
                              <w:tcBorders/>
                              <w:shd w:fill="auto" w:val="clear"/>
                            </w:tcPr>
                            <w:tbl>
                              <w:tblPr>
                                <w:tblW w:w="5000" w:type="pct"/>
                                <w:jc w:val="left"/>
                                <w:tblInd w:w="0" w:type="dxa"/>
                                <w:tblBorders/>
                                <w:tblCellMar>
                                  <w:top w:w="0" w:type="dxa"/>
                                  <w:left w:w="0" w:type="dxa"/>
                                  <w:bottom w:w="0" w:type="dxa"/>
                                  <w:right w:w="0" w:type="dxa"/>
                                </w:tblCellMar>
                              </w:tblPr>
                              <w:tblGrid>
                                <w:gridCol w:w="10350"/>
                              </w:tblGrid>
                              <w:tr>
                                <w:trPr>
                                  <w:trHeight w:val="4220" w:hRule="atLeast"/>
                                </w:trPr>
                                <w:tc>
                                  <w:tcPr>
                                    <w:tcW w:w="10350" w:type="dxa"/>
                                    <w:tcBorders/>
                                    <w:shd w:fill="auto" w:val="clear"/>
                                  </w:tcPr>
                                  <w:tbl>
                                    <w:tblPr>
                                      <w:tblW w:w="5000" w:type="pct"/>
                                      <w:jc w:val="left"/>
                                      <w:tblInd w:w="0" w:type="dxa"/>
                                      <w:tblBorders/>
                                      <w:tblCellMar>
                                        <w:top w:w="0" w:type="dxa"/>
                                        <w:left w:w="0" w:type="dxa"/>
                                        <w:bottom w:w="0" w:type="dxa"/>
                                        <w:right w:w="0" w:type="dxa"/>
                                      </w:tblCellMar>
                                    </w:tblPr>
                                    <w:tblGrid>
                                      <w:gridCol w:w="10350"/>
                                    </w:tblGrid>
                                    <w:tr>
                                      <w:trPr/>
                                      <w:tc>
                                        <w:tcPr>
                                          <w:tcW w:w="10350" w:type="dxa"/>
                                          <w:tcBorders/>
                                          <w:shd w:fill="auto" w:val="clear"/>
                                        </w:tcPr>
                                        <w:tbl>
                                          <w:tblPr>
                                            <w:tblW w:w="10350" w:type="dxa"/>
                                            <w:jc w:val="left"/>
                                            <w:tblInd w:w="0" w:type="dxa"/>
                                            <w:tblBorders/>
                                            <w:tblCellMar>
                                              <w:top w:w="0" w:type="dxa"/>
                                              <w:left w:w="0" w:type="dxa"/>
                                              <w:bottom w:w="0" w:type="dxa"/>
                                              <w:right w:w="0" w:type="dxa"/>
                                            </w:tblCellMar>
                                          </w:tblPr>
                                          <w:tblGrid>
                                            <w:gridCol w:w="10350"/>
                                          </w:tblGrid>
                                          <w:tr>
                                            <w:trPr/>
                                            <w:tc>
                                              <w:tcPr>
                                                <w:tcW w:w="10350" w:type="dxa"/>
                                                <w:tcBorders/>
                                                <w:shd w:color="auto" w:fill="EAEAEA" w:val="clear"/>
                                                <w:vAlign w:val="center"/>
                                              </w:tcPr>
                                              <w:tbl>
                                                <w:tblPr>
                                                  <w:tblW w:w="9000" w:type="dxa"/>
                                                  <w:jc w:val="center"/>
                                                  <w:tblInd w:w="0" w:type="dxa"/>
                                                  <w:tblBorders/>
                                                  <w:tblCellMar>
                                                    <w:top w:w="0" w:type="dxa"/>
                                                    <w:left w:w="0" w:type="dxa"/>
                                                    <w:bottom w:w="0" w:type="dxa"/>
                                                    <w:right w:w="0" w:type="dxa"/>
                                                  </w:tblCellMar>
                                                </w:tblPr>
                                                <w:tblGrid>
                                                  <w:gridCol w:w="9000"/>
                                                </w:tblGrid>
                                                <w:tr>
                                                  <w:trPr/>
                                                  <w:tc>
                                                    <w:tcPr>
                                                      <w:tcW w:w="9000" w:type="dxa"/>
                                                      <w:tcBorders/>
                                                      <w:shd w:color="auto" w:fill="FFFFFF" w:val="clear"/>
                                                      <w:vAlign w:val="center"/>
                                                    </w:tcPr>
                                                    <w:tbl>
                                                      <w:tblPr>
                                                        <w:tblW w:w="9195" w:type="dxa"/>
                                                        <w:jc w:val="left"/>
                                                        <w:tblInd w:w="0" w:type="dxa"/>
                                                        <w:tblBorders/>
                                                        <w:tblCellMar>
                                                          <w:top w:w="0" w:type="dxa"/>
                                                          <w:left w:w="0" w:type="dxa"/>
                                                          <w:bottom w:w="0" w:type="dxa"/>
                                                          <w:right w:w="0" w:type="dxa"/>
                                                        </w:tblCellMar>
                                                      </w:tblPr>
                                                      <w:tblGrid>
                                                        <w:gridCol w:w="9195"/>
                                                      </w:tblGrid>
                                                      <w:tr>
                                                        <w:trPr/>
                                                        <w:tc>
                                                          <w:tcPr>
                                                            <w:tcW w:w="9195" w:type="dxa"/>
                                                            <w:tcBorders/>
                                                            <w:shd w:fill="auto" w:val="clear"/>
                                                          </w:tcPr>
                                                          <w:p>
                                                            <w:pPr>
                                                              <w:pStyle w:val="NormalWeb"/>
                                                              <w:spacing w:lineRule="atLeast" w:line="345" w:beforeAutospacing="0" w:before="0" w:afterAutospacing="0" w:after="0"/>
                                                              <w:jc w:val="center"/>
                                                              <w:rPr>
                                                                <w:rFonts w:ascii="Calibri" w:hAnsi="Calibri" w:asciiTheme="minorHAnsi" w:hAnsiTheme="minorHAnsi"/>
                                                                <w:color w:val="000000"/>
                                                                <w:lang w:val="en-US"/>
                                                              </w:rPr>
                                                            </w:pPr>
                                                            <w:bookmarkStart w:id="0" w:name="x_B2"/>
                                                            <w:bookmarkEnd w:id="0"/>
                                                            <w:r>
                                                              <w:rPr>
                                                                <w:rStyle w:val="Destacado"/>
                                                                <w:rFonts w:ascii="Calibri" w:hAnsi="Calibri" w:asciiTheme="minorHAnsi" w:hAnsiTheme="minorHAnsi"/>
                                                                <w:color w:val="FFFFFF"/>
                                                                <w:lang w:val="en-US"/>
                                                              </w:rPr>
                                                              <w:t>Full-Text Search Technology Released for Primary Sources from The National Archives, UK</w:t>
                                                            </w:r>
                                                            <w:r/>
                                                          </w:p>
                                                          <w:tbl>
                                                            <w:tblPr>
                                                              <w:tblW w:w="9195" w:type="dxa"/>
                                                              <w:jc w:val="left"/>
                                                              <w:tblInd w:w="0" w:type="dxa"/>
                                                              <w:tblBorders/>
                                                              <w:tblCellMar>
                                                                <w:top w:w="0" w:type="dxa"/>
                                                                <w:left w:w="0" w:type="dxa"/>
                                                                <w:bottom w:w="0" w:type="dxa"/>
                                                                <w:right w:w="0" w:type="dxa"/>
                                                              </w:tblCellMar>
                                                            </w:tblPr>
                                                            <w:tblGrid>
                                                              <w:gridCol w:w="2438"/>
                                                              <w:gridCol w:w="124"/>
                                                              <w:gridCol w:w="4066"/>
                                                              <w:gridCol w:w="124"/>
                                                              <w:gridCol w:w="2443"/>
                                                            </w:tblGrid>
                                                            <w:tr>
                                                              <w:trPr/>
                                                              <w:tc>
                                                                <w:tcPr>
                                                                  <w:tcW w:w="2438" w:type="dxa"/>
                                                                  <w:tcBorders/>
                                                                  <w:shd w:fill="auto" w:val="clear"/>
                                                                </w:tcPr>
                                                                <w:p>
                                                                  <w:pPr>
                                                                    <w:pStyle w:val="Normal"/>
                                                                    <w:rPr>
                                                                      <w:sz w:val="24"/>
                                                                      <w:sz w:val="24"/>
                                                                      <w:szCs w:val="24"/>
                                                                      <w:color w:val="000000"/>
                                                                      <w:lang w:val="en-US"/>
                                                                    </w:rPr>
                                                                  </w:pPr>
                                                                  <w:r>
                                                                    <w:rPr>
                                                                      <w:color w:val="000000"/>
                                                                      <w:sz w:val="24"/>
                                                                      <w:szCs w:val="24"/>
                                                                      <w:lang w:val="en-US"/>
                                                                    </w:rPr>
                                                                    <w:t> </w:t>
                                                                  </w:r>
                                                                  <w:r/>
                                                                </w:p>
                                                              </w:tc>
                                                              <w:tc>
                                                                <w:tcPr>
                                                                  <w:tcW w:w="124" w:type="dxa"/>
                                                                  <w:tcBorders/>
                                                                  <w:shd w:fill="auto" w:val="clear"/>
                                                                </w:tcPr>
                                                                <w:p>
                                                                  <w:pPr>
                                                                    <w:pStyle w:val="Normal"/>
                                                                    <w:rPr>
                                                                      <w:sz w:val="24"/>
                                                                      <w:sz w:val="24"/>
                                                                      <w:szCs w:val="24"/>
                                                                      <w:color w:val="000000"/>
                                                                    </w:rPr>
                                                                  </w:pPr>
                                                                  <w:r>
                                                                    <w:rPr/>
                                                                    <w:drawing>
                                                                      <wp:inline distT="0" distB="0" distL="0" distR="0">
                                                                        <wp:extent cx="79375" cy="79375"/>
                                                                        <wp:effectExtent l="0" t="0" r="0" b="0"/>
                                                                        <wp:docPr id="3" name="Picture"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i.emlfiles.com/cmpimg/t/s.gif"/>
                                                                                <pic:cNvPicPr>
                                                                                  <a:picLocks noChangeAspect="1" noChangeArrowheads="1"/>
                                                                                </pic:cNvPicPr>
                                                                              </pic:nvPicPr>
                                                                              <pic:blipFill>
                                                                                <a:blip r:embed="rId4"/>
                                                                                <a:stretch>
                                                                                  <a:fillRect/>
                                                                                </a:stretch>
                                                                              </pic:blipFill>
                                                                              <pic:spPr bwMode="auto">
                                                                                <a:xfrm>
                                                                                  <a:off x="0" y="0"/>
                                                                                  <a:ext cx="79375" cy="79375"/>
                                                                                </a:xfrm>
                                                                                <a:prstGeom prst="rect">
                                                                                  <a:avLst/>
                                                                                </a:prstGeom>
                                                                                <a:noFill/>
                                                                                <a:ln w="9525">
                                                                                  <a:noFill/>
                                                                                  <a:miter lim="800000"/>
                                                                                  <a:headEnd/>
                                                                                  <a:tailEnd/>
                                                                                </a:ln>
                                                                              </pic:spPr>
                                                                            </pic:pic>
                                                                          </a:graphicData>
                                                                        </a:graphic>
                                                                      </wp:inline>
                                                                    </w:drawing>
                                                                  </w:r>
                                                                  <w:r/>
                                                                </w:p>
                                                              </w:tc>
                                                              <w:tc>
                                                                <w:tcPr>
                                                                  <w:tcW w:w="4066" w:type="dxa"/>
                                                                  <w:tcBorders/>
                                                                  <w:shd w:fill="auto" w:val="clear"/>
                                                                </w:tcPr>
                                                                <w:p>
                                                                  <w:pPr>
                                                                    <w:pStyle w:val="NormalWeb"/>
                                                                    <w:spacing w:lineRule="atLeast" w:line="248" w:beforeAutospacing="0" w:before="0" w:afterAutospacing="0" w:after="0"/>
                                                                    <w:jc w:val="center"/>
                                                                    <w:rPr>
                                                                      <w:rFonts w:ascii="Calibri" w:hAnsi="Calibri" w:asciiTheme="minorHAnsi" w:hAnsiTheme="minorHAnsi"/>
                                                                      <w:color w:val="A6A6A6"/>
                                                                    </w:rPr>
                                                                  </w:pPr>
                                                                  <w:r>
                                                                    <w:rPr>
                                                                      <w:rFonts w:ascii="Calibri" w:hAnsi="Calibri" w:asciiTheme="minorHAnsi" w:hAnsiTheme="minorHAnsi"/>
                                                                      <w:color w:val="A6A6A6"/>
                                                                    </w:rPr>
                                                                    <w:t> </w:t>
                                                                  </w:r>
                                                                  <w:r/>
                                                                </w:p>
                                                                <w:tbl>
                                                                  <w:tblPr>
                                                                    <w:tblW w:w="4020" w:type="dxa"/>
                                                                    <w:jc w:val="left"/>
                                                                    <w:tblInd w:w="0" w:type="dxa"/>
                                                                    <w:tblBorders/>
                                                                    <w:tblCellMar>
                                                                      <w:top w:w="0" w:type="dxa"/>
                                                                      <w:left w:w="0" w:type="dxa"/>
                                                                      <w:bottom w:w="0" w:type="dxa"/>
                                                                      <w:right w:w="0" w:type="dxa"/>
                                                                    </w:tblCellMar>
                                                                  </w:tblPr>
                                                                  <w:tblGrid>
                                                                    <w:gridCol w:w="4020"/>
                                                                  </w:tblGrid>
                                                                  <w:tr>
                                                                    <w:trPr/>
                                                                    <w:tc>
                                                                      <w:tcPr>
                                                                        <w:tcW w:w="4020" w:type="dxa"/>
                                                                        <w:tcBorders/>
                                                                        <w:shd w:fill="auto" w:val="clear"/>
                                                                        <w:vAlign w:val="center"/>
                                                                      </w:tcPr>
                                                                      <w:p>
                                                                        <w:pPr>
                                                                          <w:pStyle w:val="Normal"/>
                                                                          <w:rPr>
                                                                            <w:sz w:val="24"/>
                                                                            <w:sz w:val="24"/>
                                                                            <w:szCs w:val="24"/>
                                                                            <w:color w:val="000000"/>
                                                                          </w:rPr>
                                                                        </w:pPr>
                                                                        <w:r>
                                                                          <w:rPr/>
                                                                          <w:drawing>
                                                                            <wp:inline distT="0" distB="0" distL="0" distR="0">
                                                                              <wp:extent cx="96520" cy="43815"/>
                                                                              <wp:effectExtent l="0" t="0" r="0" b="0"/>
                                                                              <wp:docPr id="4" name="Picture"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http://i.emlfiles.com/cmpimg/t/s.gif"/>
                                                                                      <pic:cNvPicPr>
                                                                                        <a:picLocks noChangeAspect="1" noChangeArrowheads="1"/>
                                                                                      </pic:cNvPicPr>
                                                                                    </pic:nvPicPr>
                                                                                    <pic:blipFill>
                                                                                      <a:blip r:embed="rId5"/>
                                                                                      <a:stretch>
                                                                                        <a:fillRect/>
                                                                                      </a:stretch>
                                                                                    </pic:blipFill>
                                                                                    <pic:spPr bwMode="auto">
                                                                                      <a:xfrm>
                                                                                        <a:off x="0" y="0"/>
                                                                                        <a:ext cx="96520" cy="43815"/>
                                                                                      </a:xfrm>
                                                                                      <a:prstGeom prst="rect">
                                                                                        <a:avLst/>
                                                                                      </a:prstGeom>
                                                                                      <a:noFill/>
                                                                                      <a:ln w="9525">
                                                                                        <a:noFill/>
                                                                                        <a:miter lim="800000"/>
                                                                                        <a:headEnd/>
                                                                                        <a:tailEnd/>
                                                                                      </a:ln>
                                                                                    </pic:spPr>
                                                                                  </pic:pic>
                                                                                </a:graphicData>
                                                                              </a:graphic>
                                                                            </wp:inline>
                                                                          </w:drawing>
                                                                        </w:r>
                                                                        <w:r/>
                                                                      </w:p>
                                                                    </w:tc>
                                                                  </w:tr>
                                                                </w:tbl>
                                                                <w:p>
                                                                  <w:pPr>
                                                                    <w:pStyle w:val="Normal"/>
                                                                    <w:rPr>
                                                                      <w:sz w:val="24"/>
                                                                      <w:sz w:val="24"/>
                                                                      <w:szCs w:val="24"/>
                                                                      <w:vanish/>
                                                                      <w:color w:val="000000"/>
                                                                    </w:rPr>
                                                                  </w:pPr>
                                                                  <w:r>
                                                                    <w:rPr>
                                                                      <w:vanish/>
                                                                      <w:color w:val="000000"/>
                                                                      <w:sz w:val="24"/>
                                                                      <w:szCs w:val="24"/>
                                                                    </w:rPr>
                                                                  </w:r>
                                                                  <w:r/>
                                                                </w:p>
                                                                <w:tbl>
                                                                  <w:tblPr>
                                                                    <w:tblW w:w="4020" w:type="dxa"/>
                                                                    <w:jc w:val="left"/>
                                                                    <w:tblInd w:w="0" w:type="dxa"/>
                                                                    <w:tblBorders/>
                                                                    <w:tblCellMar>
                                                                      <w:top w:w="0" w:type="dxa"/>
                                                                      <w:left w:w="0" w:type="dxa"/>
                                                                      <w:bottom w:w="0" w:type="dxa"/>
                                                                      <w:right w:w="0" w:type="dxa"/>
                                                                    </w:tblCellMar>
                                                                  </w:tblPr>
                                                                  <w:tblGrid>
                                                                    <w:gridCol w:w="4020"/>
                                                                  </w:tblGrid>
                                                                  <w:tr>
                                                                    <w:trPr/>
                                                                    <w:tc>
                                                                      <w:tcPr>
                                                                        <w:tcW w:w="4020" w:type="dxa"/>
                                                                        <w:tcBorders/>
                                                                        <w:shd w:fill="auto" w:val="clear"/>
                                                                        <w:vAlign w:val="center"/>
                                                                      </w:tcPr>
                                                                      <w:p>
                                                                        <w:pPr>
                                                                          <w:pStyle w:val="Normal"/>
                                                                          <w:jc w:val="center"/>
                                                                          <w:rPr>
                                                                            <w:sz w:val="24"/>
                                                                            <w:sz w:val="24"/>
                                                                            <w:szCs w:val="24"/>
                                                                            <w:color w:val="000000"/>
                                                                          </w:rPr>
                                                                        </w:pPr>
                                                                        <w:r>
                                                                          <w:rPr/>
                                                                          <w:drawing>
                                                                            <wp:inline distT="0" distB="0" distL="0" distR="0">
                                                                              <wp:extent cx="2505710" cy="351790"/>
                                                                              <wp:effectExtent l="0" t="0" r="0" b="0"/>
                                                                              <wp:docPr id="5" name="Picture" descr="http://i.emlfiles.com/cmpimg/3/8/1/0/1/1/files/431971_adammathewlogomaste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http://i.emlfiles.com/cmpimg/3/8/1/0/1/1/files/431971_adammathewlogomasterrgb.png"/>
                                                                                      <pic:cNvPicPr>
                                                                                        <a:picLocks noChangeAspect="1" noChangeArrowheads="1"/>
                                                                                      </pic:cNvPicPr>
                                                                                    </pic:nvPicPr>
                                                                                    <pic:blipFill>
                                                                                      <a:blip r:embed="rId6"/>
                                                                                      <a:stretch>
                                                                                        <a:fillRect/>
                                                                                      </a:stretch>
                                                                                    </pic:blipFill>
                                                                                    <pic:spPr bwMode="auto">
                                                                                      <a:xfrm>
                                                                                        <a:off x="0" y="0"/>
                                                                                        <a:ext cx="2505710" cy="351790"/>
                                                                                      </a:xfrm>
                                                                                      <a:prstGeom prst="rect">
                                                                                        <a:avLst/>
                                                                                      </a:prstGeom>
                                                                                      <a:noFill/>
                                                                                      <a:ln w="9525">
                                                                                        <a:noFill/>
                                                                                        <a:miter lim="800000"/>
                                                                                        <a:headEnd/>
                                                                                        <a:tailEnd/>
                                                                                      </a:ln>
                                                                                    </pic:spPr>
                                                                                  </pic:pic>
                                                                                </a:graphicData>
                                                                              </a:graphic>
                                                                            </wp:inline>
                                                                          </w:drawing>
                                                                        </w:r>
                                                                        <w:r/>
                                                                      </w:p>
                                                                    </w:tc>
                                                                  </w:tr>
                                                                </w:tbl>
                                                                <w:p>
                                                                  <w:pPr>
                                                                    <w:pStyle w:val="Normal"/>
                                                                    <w:rPr>
                                                                      <w:sz w:val="24"/>
                                                                      <w:sz w:val="24"/>
                                                                      <w:szCs w:val="24"/>
                                                                      <w:color w:val="000000"/>
                                                                    </w:rPr>
                                                                  </w:pPr>
                                                                  <w:r>
                                                                    <w:rPr>
                                                                      <w:color w:val="000000"/>
                                                                      <w:sz w:val="24"/>
                                                                      <w:szCs w:val="24"/>
                                                                    </w:rPr>
                                                                  </w:r>
                                                                  <w:r/>
                                                                </w:p>
                                                              </w:tc>
                                                              <w:tc>
                                                                <w:tcPr>
                                                                  <w:tcW w:w="124" w:type="dxa"/>
                                                                  <w:tcBorders/>
                                                                  <w:shd w:fill="auto" w:val="clear"/>
                                                                </w:tcPr>
                                                                <w:p>
                                                                  <w:pPr>
                                                                    <w:pStyle w:val="Normal"/>
                                                                    <w:rPr>
                                                                      <w:sz w:val="24"/>
                                                                      <w:sz w:val="24"/>
                                                                      <w:szCs w:val="24"/>
                                                                      <w:color w:val="000000"/>
                                                                    </w:rPr>
                                                                  </w:pPr>
                                                                  <w:r>
                                                                    <w:rPr/>
                                                                    <w:drawing>
                                                                      <wp:inline distT="0" distB="0" distL="0" distR="0">
                                                                        <wp:extent cx="79375" cy="79375"/>
                                                                        <wp:effectExtent l="0" t="0" r="0" b="0"/>
                                                                        <wp:docPr id="6" name="Picture"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http://i.emlfiles.com/cmpimg/t/s.gif"/>
                                                                                <pic:cNvPicPr>
                                                                                  <a:picLocks noChangeAspect="1" noChangeArrowheads="1"/>
                                                                                </pic:cNvPicPr>
                                                                              </pic:nvPicPr>
                                                                              <pic:blipFill>
                                                                                <a:blip r:embed="rId7"/>
                                                                                <a:stretch>
                                                                                  <a:fillRect/>
                                                                                </a:stretch>
                                                                              </pic:blipFill>
                                                                              <pic:spPr bwMode="auto">
                                                                                <a:xfrm>
                                                                                  <a:off x="0" y="0"/>
                                                                                  <a:ext cx="79375" cy="79375"/>
                                                                                </a:xfrm>
                                                                                <a:prstGeom prst="rect">
                                                                                  <a:avLst/>
                                                                                </a:prstGeom>
                                                                                <a:noFill/>
                                                                                <a:ln w="9525">
                                                                                  <a:noFill/>
                                                                                  <a:miter lim="800000"/>
                                                                                  <a:headEnd/>
                                                                                  <a:tailEnd/>
                                                                                </a:ln>
                                                                              </pic:spPr>
                                                                            </pic:pic>
                                                                          </a:graphicData>
                                                                        </a:graphic>
                                                                      </wp:inline>
                                                                    </w:drawing>
                                                                  </w:r>
                                                                  <w:r/>
                                                                </w:p>
                                                              </w:tc>
                                                              <w:tc>
                                                                <w:tcPr>
                                                                  <w:tcW w:w="2443" w:type="dxa"/>
                                                                  <w:tcBorders/>
                                                                  <w:shd w:fill="auto" w:val="clear"/>
                                                                </w:tcPr>
                                                                <w:p>
                                                                  <w:pPr>
                                                                    <w:pStyle w:val="Normal"/>
                                                                    <w:rPr>
                                                                      <w:sz w:val="24"/>
                                                                      <w:sz w:val="24"/>
                                                                      <w:szCs w:val="24"/>
                                                                      <w:color w:val="000000"/>
                                                                    </w:rPr>
                                                                  </w:pPr>
                                                                  <w:r>
                                                                    <w:rPr>
                                                                      <w:color w:val="000000"/>
                                                                      <w:sz w:val="24"/>
                                                                      <w:szCs w:val="24"/>
                                                                    </w:rPr>
                                                                    <w:t> </w:t>
                                                                  </w:r>
                                                                  <w:r/>
                                                                </w:p>
                                                              </w:tc>
                                                            </w:tr>
                                                          </w:tbl>
                                                          <w:p>
                                                            <w:pPr>
                                                              <w:pStyle w:val="Normal"/>
                                                              <w:rPr>
                                                                <w:sz w:val="24"/>
                                                                <w:sz w:val="24"/>
                                                                <w:szCs w:val="24"/>
                                                                <w:vanish/>
                                                                <w:color w:val="000000"/>
                                                              </w:rPr>
                                                            </w:pPr>
                                                            <w:r>
                                                              <w:rPr>
                                                                <w:vanish/>
                                                                <w:color w:val="000000"/>
                                                                <w:sz w:val="24"/>
                                                                <w:szCs w:val="24"/>
                                                              </w:rPr>
                                                            </w:r>
                                                            <w:r/>
                                                          </w:p>
                                                          <w:tbl>
                                                            <w:tblPr>
                                                              <w:tblW w:w="9195" w:type="dxa"/>
                                                              <w:jc w:val="left"/>
                                                              <w:tblInd w:w="0" w:type="dxa"/>
                                                              <w:tblBorders/>
                                                              <w:tblCellMar>
                                                                <w:top w:w="0" w:type="dxa"/>
                                                                <w:left w:w="0" w:type="dxa"/>
                                                                <w:bottom w:w="0" w:type="dxa"/>
                                                                <w:right w:w="0" w:type="dxa"/>
                                                              </w:tblCellMar>
                                                            </w:tblPr>
                                                            <w:tblGrid>
                                                              <w:gridCol w:w="9195"/>
                                                            </w:tblGrid>
                                                            <w:tr>
                                                              <w:trPr>
                                                                <w:trHeight w:val="23" w:hRule="exact"/>
                                                              </w:trPr>
                                                              <w:tc>
                                                                <w:tcPr>
                                                                  <w:tcW w:w="9195" w:type="dxa"/>
                                                                  <w:tcBorders/>
                                                                  <w:shd w:fill="auto" w:val="clear"/>
                                                                  <w:vAlign w:val="center"/>
                                                                </w:tcPr>
                                                                <w:p>
                                                                  <w:pPr>
                                                                    <w:pStyle w:val="Normal"/>
                                                                    <w:rPr>
                                                                      <w:sz w:val="24"/>
                                                                      <w:sz w:val="24"/>
                                                                      <w:szCs w:val="24"/>
                                                                      <w:color w:val="000000"/>
                                                                    </w:rPr>
                                                                  </w:pPr>
                                                                  <w:r>
                                                                    <w:rPr>
                                                                      <w:color w:val="000000"/>
                                                                      <w:sz w:val="24"/>
                                                                      <w:szCs w:val="24"/>
                                                                    </w:rPr>
                                                                  </w:r>
                                                                  <w:r/>
                                                                </w:p>
                                                              </w:tc>
                                                            </w:tr>
                                                          </w:tbl>
                                                          <w:p>
                                                            <w:pPr>
                                                              <w:pStyle w:val="Normal"/>
                                                              <w:rPr>
                                                                <w:sz w:val="24"/>
                                                                <w:sz w:val="24"/>
                                                                <w:szCs w:val="24"/>
                                                                <w:vanish/>
                                                                <w:color w:val="000000"/>
                                                              </w:rPr>
                                                            </w:pPr>
                                                            <w:r>
                                                              <w:rPr>
                                                                <w:vanish/>
                                                                <w:color w:val="000000"/>
                                                                <w:sz w:val="24"/>
                                                                <w:szCs w:val="24"/>
                                                              </w:rPr>
                                                            </w:r>
                                                            <w:r/>
                                                          </w:p>
                                                          <w:tbl>
                                                            <w:tblPr>
                                                              <w:tblW w:w="9195" w:type="dxa"/>
                                                              <w:jc w:val="left"/>
                                                              <w:tblInd w:w="0" w:type="dxa"/>
                                                              <w:tblBorders/>
                                                              <w:tblCellMar>
                                                                <w:top w:w="0" w:type="dxa"/>
                                                                <w:left w:w="0" w:type="dxa"/>
                                                                <w:bottom w:w="0" w:type="dxa"/>
                                                                <w:right w:w="0" w:type="dxa"/>
                                                              </w:tblCellMar>
                                                            </w:tblPr>
                                                            <w:tblGrid>
                                                              <w:gridCol w:w="9195"/>
                                                            </w:tblGrid>
                                                            <w:tr>
                                                              <w:trPr/>
                                                              <w:tc>
                                                                <w:tcPr>
                                                                  <w:tcW w:w="9195" w:type="dxa"/>
                                                                  <w:tcBorders/>
                                                                  <w:shd w:fill="auto" w:val="clear"/>
                                                                  <w:vAlign w:val="center"/>
                                                                </w:tcPr>
                                                                <w:p>
                                                                  <w:pPr>
                                                                    <w:pStyle w:val="Normal"/>
                                                                    <w:rPr>
                                                                      <w:sz w:val="24"/>
                                                                      <w:sz w:val="24"/>
                                                                      <w:szCs w:val="24"/>
                                                                      <w:color w:val="000000"/>
                                                                    </w:rPr>
                                                                  </w:pPr>
                                                                  <w:r>
                                                                    <w:rPr/>
                                                                    <w:drawing>
                                                                      <wp:inline distT="0" distB="0" distL="0" distR="0">
                                                                        <wp:extent cx="87630" cy="87630"/>
                                                                        <wp:effectExtent l="0" t="0" r="0" b="0"/>
                                                                        <wp:docPr id="7" name="Picture" descr="http://i.emlfiles.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i.emlfiles.com/cmpimg/t/s.gif"/>
                                                                                <pic:cNvPicPr>
                                                                                  <a:picLocks noChangeAspect="1" noChangeArrowheads="1"/>
                                                                                </pic:cNvPicPr>
                                                                              </pic:nvPicPr>
                                                                              <pic:blipFill>
                                                                                <a:blip r:embed="rId8"/>
                                                                                <a:stretch>
                                                                                  <a:fillRect/>
                                                                                </a:stretch>
                                                                              </pic:blipFill>
                                                                              <pic:spPr bwMode="auto">
                                                                                <a:xfrm>
                                                                                  <a:off x="0" y="0"/>
                                                                                  <a:ext cx="87630" cy="87630"/>
                                                                                </a:xfrm>
                                                                                <a:prstGeom prst="rect">
                                                                                  <a:avLst/>
                                                                                </a:prstGeom>
                                                                                <a:noFill/>
                                                                                <a:ln w="9525">
                                                                                  <a:noFill/>
                                                                                  <a:miter lim="800000"/>
                                                                                  <a:headEnd/>
                                                                                  <a:tailEnd/>
                                                                                </a:ln>
                                                                              </pic:spPr>
                                                                            </pic:pic>
                                                                          </a:graphicData>
                                                                        </a:graphic>
                                                                      </wp:inline>
                                                                    </w:drawing>
                                                                  </w:r>
                                                                  <w:r/>
                                                                </w:p>
                                                              </w:tc>
                                                            </w:tr>
                                                          </w:tbl>
                                                          <w:p>
                                                            <w:pPr>
                                                              <w:pStyle w:val="Normal"/>
                                                              <w:rPr>
                                                                <w:sz w:val="24"/>
                                                                <w:sz w:val="24"/>
                                                                <w:szCs w:val="24"/>
                                                                <w:vanish/>
                                                                <w:color w:val="000000"/>
                                                              </w:rPr>
                                                            </w:pPr>
                                                            <w:r>
                                                              <w:rPr>
                                                                <w:vanish/>
                                                                <w:color w:val="000000"/>
                                                                <w:sz w:val="24"/>
                                                                <w:szCs w:val="24"/>
                                                              </w:rPr>
                                                            </w:r>
                                                            <w:r/>
                                                          </w:p>
                                                          <w:tbl>
                                                            <w:tblPr>
                                                              <w:tblW w:w="9195" w:type="dxa"/>
                                                              <w:jc w:val="left"/>
                                                              <w:tblInd w:w="0" w:type="dxa"/>
                                                              <w:tblBorders/>
                                                              <w:tblCellMar>
                                                                <w:top w:w="90" w:type="dxa"/>
                                                                <w:left w:w="300" w:type="dxa"/>
                                                                <w:bottom w:w="90" w:type="dxa"/>
                                                                <w:right w:w="300" w:type="dxa"/>
                                                              </w:tblCellMar>
                                                            </w:tblPr>
                                                            <w:tblGrid>
                                                              <w:gridCol w:w="9195"/>
                                                            </w:tblGrid>
                                                            <w:tr>
                                                              <w:trPr/>
                                                              <w:tc>
                                                                <w:tcPr>
                                                                  <w:tcW w:w="9195" w:type="dxa"/>
                                                                  <w:tcBorders/>
                                                                  <w:shd w:fill="auto" w:val="clear"/>
                                                                  <w:vAlign w:val="center"/>
                                                                </w:tcPr>
                                                                <w:p>
                                                                  <w:pPr>
                                                                    <w:pStyle w:val="NormalWeb"/>
                                                                    <w:spacing w:lineRule="atLeast" w:line="240" w:beforeAutospacing="0" w:before="0" w:afterAutospacing="0" w:after="0"/>
                                                                    <w:rPr>
                                                                      <w:rFonts w:ascii="Calibri" w:hAnsi="Calibri" w:cs="Arial" w:asciiTheme="minorHAnsi" w:hAnsiTheme="minorHAnsi"/>
                                                                      <w:color w:val="565656"/>
                                                                      <w:lang w:val="en-US"/>
                                                                    </w:rPr>
                                                                  </w:pPr>
                                                                  <w:r>
                                                                    <w:rPr>
                                                                      <w:rFonts w:cs="Arial" w:ascii="Calibri" w:hAnsi="Calibri" w:asciiTheme="minorHAnsi" w:hAnsiTheme="minorHAnsi"/>
                                                                      <w:color w:val="565656"/>
                                                                      <w:lang w:val="en-US"/>
                                                                    </w:rPr>
                                                                    <w:t> </w:t>
                                                                  </w:r>
                                                                  <w:r/>
                                                                </w:p>
                                                                <w:p>
                                                                  <w:pPr>
                                                                    <w:pStyle w:val="NormalWeb"/>
                                                                    <w:spacing w:lineRule="atLeast" w:line="240" w:beforeAutospacing="0" w:before="0" w:afterAutospacing="0" w:after="0"/>
                                                                    <w:rPr>
                                                                      <w:rFonts w:ascii="Calibri" w:hAnsi="Calibri" w:cs="Arial" w:asciiTheme="minorHAnsi" w:hAnsiTheme="minorHAnsi"/>
                                                                      <w:color w:val="565656"/>
                                                                      <w:lang w:val="en-US"/>
                                                                    </w:rPr>
                                                                  </w:pPr>
                                                                  <w:r>
                                                                    <w:rPr>
                                                                      <w:rFonts w:cs="Arial" w:ascii="Calibri" w:hAnsi="Calibri" w:asciiTheme="minorHAnsi" w:hAnsiTheme="minorHAnsi"/>
                                                                      <w:color w:val="565656"/>
                                                                      <w:lang w:val="en-US"/>
                                                                    </w:rPr>
                                                                    <w:t>Adam Matthew Digital is the first primary source publisher to offer full-text search capabilities with</w:t>
                                                                  </w:r>
                                                                  <w:r>
                                                                    <w:rPr>
                                                                      <w:rStyle w:val="Strong"/>
                                                                      <w:rFonts w:cs="Arial" w:ascii="Calibri" w:hAnsi="Calibri" w:asciiTheme="minorHAnsi" w:hAnsiTheme="minorHAnsi"/>
                                                                      <w:color w:val="565656"/>
                                                                      <w:lang w:val="en-US"/>
                                                                    </w:rPr>
                                                                    <w:t>Handwritten Text Recognition</w:t>
                                                                  </w:r>
                                                                  <w:r>
                                                                    <w:rPr>
                                                                      <w:rFonts w:cs="Arial" w:ascii="Calibri" w:hAnsi="Calibri" w:asciiTheme="minorHAnsi" w:hAnsiTheme="minorHAnsi"/>
                                                                      <w:color w:val="565656"/>
                                                                      <w:lang w:val="en-US"/>
                                                                    </w:rPr>
                                                                    <w:t> (HTR) for its manuscript collections.</w:t>
                                                                  </w:r>
                                                                  <w:r/>
                                                                </w:p>
                                                                <w:p>
                                                                  <w:pPr>
                                                                    <w:pStyle w:val="NormalWeb"/>
                                                                    <w:spacing w:lineRule="atLeast" w:line="240" w:beforeAutospacing="0" w:before="0" w:afterAutospacing="0" w:after="0"/>
                                                                    <w:rPr>
                                                                      <w:rFonts w:ascii="Calibri" w:hAnsi="Calibri" w:cs="Arial" w:asciiTheme="minorHAnsi" w:hAnsiTheme="minorHAnsi"/>
                                                                      <w:color w:val="565656"/>
                                                                      <w:lang w:val="en-US"/>
                                                                    </w:rPr>
                                                                  </w:pPr>
                                                                  <w:r>
                                                                    <w:rPr>
                                                                      <w:rFonts w:cs="Arial" w:ascii="Calibri" w:hAnsi="Calibri" w:asciiTheme="minorHAnsi" w:hAnsiTheme="minorHAnsi"/>
                                                                      <w:color w:val="565656"/>
                                                                      <w:lang w:val="en-US"/>
                                                                    </w:rPr>
                                                                    <w:t> </w:t>
                                                                  </w:r>
                                                                  <w:r/>
                                                                </w:p>
                                                                <w:p>
                                                                  <w:pPr>
                                                                    <w:pStyle w:val="NormalWeb"/>
                                                                    <w:spacing w:lineRule="atLeast" w:line="240" w:beforeAutospacing="0" w:before="0" w:afterAutospacing="0" w:after="0"/>
                                                                    <w:rPr>
                                                                      <w:rFonts w:ascii="Calibri" w:hAnsi="Calibri" w:cs="Arial" w:asciiTheme="minorHAnsi" w:hAnsiTheme="minorHAnsi"/>
                                                                      <w:color w:val="565656"/>
                                                                      <w:lang w:val="en-US"/>
                                                                    </w:rPr>
                                                                  </w:pPr>
                                                                  <w:r>
                                                                    <w:rPr>
                                                                      <w:rFonts w:cs="Arial" w:ascii="Calibri" w:hAnsi="Calibri" w:asciiTheme="minorHAnsi" w:hAnsiTheme="minorHAnsi"/>
                                                                      <w:color w:val="565656"/>
                                                                      <w:lang w:val="en-US"/>
                                                                    </w:rPr>
                                                                    <w:t>Using </w:t>
                                                                  </w:r>
                                                                  <w:r>
                                                                    <w:rPr>
                                                                      <w:rStyle w:val="Strong"/>
                                                                      <w:rFonts w:cs="Arial" w:ascii="Calibri" w:hAnsi="Calibri" w:asciiTheme="minorHAnsi" w:hAnsiTheme="minorHAnsi"/>
                                                                      <w:color w:val="565656"/>
                                                                      <w:lang w:val="en-US"/>
                                                                    </w:rPr>
                                                                    <w:t>artificial intelligence</w:t>
                                                                  </w:r>
                                                                  <w:r>
                                                                    <w:rPr>
                                                                      <w:rFonts w:cs="Arial" w:ascii="Calibri" w:hAnsi="Calibri" w:asciiTheme="minorHAnsi" w:hAnsiTheme="minorHAnsi"/>
                                                                      <w:color w:val="565656"/>
                                                                      <w:lang w:val="en-US"/>
                                                                    </w:rPr>
                                                                    <w:t> to determine possible combinations of characters in handwritten documents, HTR enables relevant text to be identified at document level and highlighted within search results, enhancing discoverability for the academic community.</w:t>
                                                                  </w:r>
                                                                  <w:r/>
                                                                </w:p>
                                                                <w:p>
                                                                  <w:pPr>
                                                                    <w:pStyle w:val="NormalWeb"/>
                                                                    <w:spacing w:lineRule="atLeast" w:line="240" w:beforeAutospacing="0" w:before="0" w:afterAutospacing="0" w:after="0"/>
                                                                    <w:rPr>
                                                                      <w:rFonts w:ascii="Calibri" w:hAnsi="Calibri" w:cs="Arial" w:asciiTheme="minorHAnsi" w:hAnsiTheme="minorHAnsi"/>
                                                                      <w:color w:val="565656"/>
                                                                      <w:lang w:val="en-US"/>
                                                                    </w:rPr>
                                                                  </w:pPr>
                                                                  <w:r>
                                                                    <w:rPr>
                                                                      <w:rFonts w:cs="Arial" w:ascii="Calibri" w:hAnsi="Calibri" w:asciiTheme="minorHAnsi" w:hAnsiTheme="minorHAnsi"/>
                                                                      <w:color w:val="565656"/>
                                                                      <w:lang w:val="en-US"/>
                                                                    </w:rPr>
                                                                    <w:t>   </w:t>
                                                                  </w:r>
                                                                  <w:r/>
                                                                </w:p>
                                                                <w:p>
                                                                  <w:pPr>
                                                                    <w:pStyle w:val="NormalWeb"/>
                                                                    <w:spacing w:lineRule="atLeast" w:line="240" w:beforeAutospacing="0" w:before="0" w:afterAutospacing="0" w:after="0"/>
                                                                    <w:rPr>
                                                                      <w:rFonts w:ascii="Calibri" w:hAnsi="Calibri" w:asciiTheme="minorHAnsi" w:hAnsiTheme="minorHAnsi"/>
                                                                      <w:color w:val="0000FF"/>
                                                                      <w:lang w:val="en-US"/>
                                                                    </w:rPr>
                                                                  </w:pPr>
                                                                  <w:r>
                                                                    <w:rPr>
                                                                      <w:rFonts w:cs="Arial" w:ascii="Calibri" w:hAnsi="Calibri" w:asciiTheme="minorHAnsi" w:hAnsiTheme="minorHAnsi"/>
                                                                      <w:color w:val="565656"/>
                                                                      <w:lang w:val="en-US"/>
                                                                    </w:rPr>
                                                                    <w:t>Released within </w:t>
                                                                  </w:r>
                                                                  <w:hyperlink r:id="rId9">
                                                                    <w:r>
                                                                      <w:rPr>
                                                                        <w:rStyle w:val="EnlacedeInternet"/>
                                                                        <w:rFonts w:cs="Arial" w:ascii="Calibri" w:hAnsi="Calibri" w:asciiTheme="minorHAnsi" w:hAnsiTheme="minorHAnsi"/>
                                                                        <w:i/>
                                                                        <w:iCs/>
                                                                        <w:color w:val="0645AD"/>
                                                                        <w:lang w:val="en-US"/>
                                                                      </w:rPr>
                                                                      <w:t>Colonial America, Module III: The American Revolution</w:t>
                                                                    </w:r>
                                                                  </w:hyperlink>
                                                                  <w:r>
                                                                    <w:rPr>
                                                                      <w:rFonts w:cs="Arial" w:ascii="Calibri" w:hAnsi="Calibri" w:asciiTheme="minorHAnsi" w:hAnsiTheme="minorHAnsi"/>
                                                                      <w:color w:val="565656"/>
                                                                      <w:lang w:val="en-US"/>
                                                                    </w:rPr>
                                                                    <w:t>, HTR can now be used across thousands of manuscripts on North America from 1606-1822, sourced from </w:t>
                                                                  </w:r>
                                                                  <w:r>
                                                                    <w:rPr>
                                                                      <w:rStyle w:val="Strong"/>
                                                                      <w:rFonts w:cs="Arial" w:ascii="Calibri" w:hAnsi="Calibri" w:asciiTheme="minorHAnsi" w:hAnsiTheme="minorHAnsi"/>
                                                                      <w:color w:val="565656"/>
                                                                      <w:lang w:val="en-US"/>
                                                                    </w:rPr>
                                                                    <w:t>The National Archives UK.</w:t>
                                                                  </w:r>
                                                                  <w:r>
                                                                    <w:rPr>
                                                                      <w:rFonts w:ascii="Calibri" w:hAnsi="Calibri" w:asciiTheme="minorHAnsi" w:hAnsiTheme="minorHAnsi"/>
                                                                      <w:color w:val="0000FF"/>
                                                                      <w:lang w:val="en-US"/>
                                                                    </w:rPr>
                                                                    <w:t xml:space="preserve"> </w:t>
                                                                  </w:r>
                                                                  <w:r/>
                                                                </w:p>
                                                                <w:p>
                                                                  <w:pPr>
                                                                    <w:pStyle w:val="NormalWeb"/>
                                                                    <w:spacing w:lineRule="atLeast" w:line="240" w:beforeAutospacing="0" w:before="0" w:afterAutospacing="0" w:after="0"/>
                                                                    <w:rPr>
                                                                      <w:rFonts w:ascii="Calibri" w:hAnsi="Calibri" w:cs="Arial" w:asciiTheme="minorHAnsi" w:hAnsiTheme="minorHAnsi"/>
                                                                      <w:color w:val="565656"/>
                                                                      <w:lang w:val="en-US"/>
                                                                    </w:rPr>
                                                                  </w:pPr>
                                                                  <w:r>
                                                                    <w:rPr/>
                                                                    <w:drawing>
                                                                      <wp:inline distT="0" distB="0" distL="0" distR="0">
                                                                        <wp:extent cx="5715000" cy="3806825"/>
                                                                        <wp:effectExtent l="0" t="0" r="0" b="0"/>
                                                                        <wp:docPr id="8" name="Picture" descr="http://r1-scaler.ddglib.com/vedimage/cmpimg/3/8/1/0/1/1/files/1021827_htr2.jpg?w=613&amp;cid=1910234&amp;uid=11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http://r1-scaler.ddglib.com/vedimage/cmpimg/3/8/1/0/1/1/files/1021827_htr2.jpg?w=613&amp;cid=1910234&amp;uid=110183"/>
                                                                                <pic:cNvPicPr>
                                                                                  <a:picLocks noChangeAspect="1" noChangeArrowheads="1"/>
                                                                                </pic:cNvPicPr>
                                                                              </pic:nvPicPr>
                                                                              <pic:blipFill>
                                                                                <a:blip r:embed="rId10"/>
                                                                                <a:stretch>
                                                                                  <a:fillRect/>
                                                                                </a:stretch>
                                                                              </pic:blipFill>
                                                                              <pic:spPr bwMode="auto">
                                                                                <a:xfrm>
                                                                                  <a:off x="0" y="0"/>
                                                                                  <a:ext cx="5715000" cy="3806825"/>
                                                                                </a:xfrm>
                                                                                <a:prstGeom prst="rect">
                                                                                  <a:avLst/>
                                                                                </a:prstGeom>
                                                                                <a:noFill/>
                                                                                <a:ln w="9525">
                                                                                  <a:noFill/>
                                                                                  <a:miter lim="800000"/>
                                                                                  <a:headEnd/>
                                                                                  <a:tailEnd/>
                                                                                </a:ln>
                                                                              </pic:spPr>
                                                                            </pic:pic>
                                                                          </a:graphicData>
                                                                        </a:graphic>
                                                                      </wp:inline>
                                                                    </w:drawing>
                                                                  </w:r>
                                                                  <w:r/>
                                                                </w:p>
                                                                <w:p>
                                                                  <w:pPr>
                                                                    <w:pStyle w:val="NormalWeb"/>
                                                                    <w:spacing w:lineRule="atLeast" w:line="300" w:beforeAutospacing="0" w:before="0" w:afterAutospacing="0" w:after="0"/>
                                                                    <w:rPr>
                                                                      <w:rFonts w:ascii="Calibri" w:hAnsi="Calibri" w:cs="Arial" w:asciiTheme="minorHAnsi" w:hAnsiTheme="minorHAnsi"/>
                                                                      <w:color w:val="565656"/>
                                                                      <w:lang w:val="en-US"/>
                                                                    </w:rPr>
                                                                  </w:pPr>
                                                                  <w:r>
                                                                    <w:rPr>
                                                                      <w:rFonts w:cs="Arial" w:ascii="Calibri" w:hAnsi="Calibri" w:asciiTheme="minorHAnsi" w:hAnsiTheme="minorHAnsi"/>
                                                                      <w:color w:val="565656"/>
                                                                      <w:lang w:val="en-US"/>
                                                                    </w:rPr>
                                                                    <w:t> </w:t>
                                                                  </w:r>
                                                                  <w:r/>
                                                                </w:p>
                                                              </w:tc>
                                                            </w:tr>
                                                          </w:tbl>
                                                          <w:p>
                                                            <w:pPr>
                                                              <w:pStyle w:val="Normal"/>
                                                              <w:rPr>
                                                                <w:sz w:val="24"/>
                                                                <w:sz w:val="24"/>
                                                                <w:szCs w:val="24"/>
                                                                <w:rFonts w:cs="Times New Roman"/>
                                                                <w:color w:val="000000"/>
                                                                <w:lang w:val="en-US"/>
                                                              </w:rPr>
                                                            </w:pPr>
                                                            <w:r>
                                                              <w:rPr>
                                                                <w:rFonts w:cs="Times New Roman"/>
                                                                <w:color w:val="000000"/>
                                                                <w:sz w:val="24"/>
                                                                <w:szCs w:val="24"/>
                                                                <w:lang w:val="en-US"/>
                                                              </w:rPr>
                                                            </w:r>
                                                            <w:r/>
                                                          </w:p>
                                                        </w:tc>
                                                      </w:tr>
                                                    </w:tbl>
                                                    <w:p>
                                                      <w:pPr>
                                                        <w:pStyle w:val="Normal"/>
                                                        <w:rPr>
                                                          <w:sz w:val="24"/>
                                                          <w:sz w:val="24"/>
                                                          <w:szCs w:val="24"/>
                                                          <w:color w:val="000000"/>
                                                          <w:lang w:val="en-US"/>
                                                        </w:rPr>
                                                      </w:pPr>
                                                      <w:r>
                                                        <w:rPr>
                                                          <w:color w:val="000000"/>
                                                          <w:sz w:val="24"/>
                                                          <w:szCs w:val="24"/>
                                                          <w:lang w:val="en-US"/>
                                                        </w:rPr>
                                                      </w:r>
                                                      <w:r/>
                                                    </w:p>
                                                  </w:tc>
                                                </w:tr>
                                              </w:tbl>
                                              <w:p>
                                                <w:pPr>
                                                  <w:pStyle w:val="Normal"/>
                                                  <w:jc w:val="center"/>
                                                  <w:rPr>
                                                    <w:sz w:val="24"/>
                                                    <w:sz w:val="24"/>
                                                    <w:szCs w:val="24"/>
                                                    <w:color w:val="000000"/>
                                                    <w:lang w:val="en-US"/>
                                                  </w:rPr>
                                                </w:pPr>
                                                <w:r>
                                                  <w:rPr>
                                                    <w:color w:val="000000"/>
                                                    <w:sz w:val="24"/>
                                                    <w:szCs w:val="24"/>
                                                    <w:lang w:val="en-US"/>
                                                  </w:rPr>
                                                </w:r>
                                                <w:r/>
                                              </w:p>
                                            </w:tc>
                                          </w:tr>
                                        </w:tbl>
                                        <w:p>
                                          <w:pPr>
                                            <w:pStyle w:val="Normal"/>
                                            <w:rPr>
                                              <w:sz w:val="24"/>
                                              <w:sz w:val="24"/>
                                              <w:szCs w:val="24"/>
                                              <w:color w:val="000000"/>
                                              <w:lang w:val="en-US"/>
                                            </w:rPr>
                                          </w:pPr>
                                          <w:r>
                                            <w:rPr>
                                              <w:color w:val="000000"/>
                                              <w:sz w:val="24"/>
                                              <w:szCs w:val="24"/>
                                              <w:lang w:val="en-US"/>
                                            </w:rPr>
                                          </w:r>
                                          <w:r/>
                                        </w:p>
                                      </w:tc>
                                    </w:tr>
                                  </w:tbl>
                                  <w:p>
                                    <w:pPr>
                                      <w:pStyle w:val="Normal"/>
                                      <w:rPr>
                                        <w:sz w:val="24"/>
                                        <w:sz w:val="24"/>
                                        <w:szCs w:val="24"/>
                                        <w:color w:val="000000"/>
                                        <w:lang w:val="en-US"/>
                                      </w:rPr>
                                    </w:pPr>
                                    <w:r>
                                      <w:rPr>
                                        <w:color w:val="000000"/>
                                        <w:sz w:val="24"/>
                                        <w:szCs w:val="24"/>
                                        <w:lang w:val="en-US"/>
                                      </w:rPr>
                                    </w:r>
                                    <w:r/>
                                  </w:p>
                                </w:tc>
                              </w:tr>
                            </w:tbl>
                            <w:p>
                              <w:pPr>
                                <w:pStyle w:val="Normal"/>
                                <w:rPr>
                                  <w:sz w:val="24"/>
                                  <w:sz w:val="24"/>
                                  <w:szCs w:val="24"/>
                                  <w:color w:val="000000"/>
                                  <w:lang w:val="en-US"/>
                                </w:rPr>
                              </w:pPr>
                              <w:r>
                                <w:rPr>
                                  <w:color w:val="000000"/>
                                  <w:sz w:val="24"/>
                                  <w:szCs w:val="24"/>
                                  <w:lang w:val="en-US"/>
                                </w:rPr>
                              </w:r>
                              <w:r/>
                            </w:p>
                          </w:tc>
                        </w:tr>
                      </w:tbl>
                      <w:p>
                        <w:pPr>
                          <w:pStyle w:val="Normal"/>
                          <w:rPr>
                            <w:sz w:val="24"/>
                            <w:sz w:val="24"/>
                            <w:szCs w:val="24"/>
                            <w:color w:val="000000"/>
                            <w:lang w:val="en-US"/>
                          </w:rPr>
                        </w:pPr>
                        <w:r>
                          <w:rPr>
                            <w:color w:val="000000"/>
                            <w:sz w:val="24"/>
                            <w:szCs w:val="24"/>
                            <w:lang w:val="en-US"/>
                          </w:rPr>
                        </w:r>
                        <w:r/>
                      </w:p>
                    </w:tc>
                  </w:tr>
                </w:tbl>
                <w:p>
                  <w:pPr>
                    <w:pStyle w:val="Normal"/>
                    <w:rPr>
                      <w:sz w:val="24"/>
                      <w:sz w:val="24"/>
                      <w:szCs w:val="24"/>
                      <w:color w:val="000000"/>
                      <w:lang w:val="en-US"/>
                    </w:rPr>
                  </w:pPr>
                  <w:r>
                    <w:rPr>
                      <w:color w:val="000000"/>
                      <w:sz w:val="24"/>
                      <w:szCs w:val="24"/>
                      <w:lang w:val="en-US"/>
                    </w:rPr>
                  </w:r>
                  <w:r/>
                </w:p>
              </w:tc>
            </w:tr>
          </w:tbl>
          <w:p>
            <w:pPr>
              <w:pStyle w:val="Normal"/>
              <w:jc w:val="center"/>
              <w:rPr>
                <w:sz w:val="24"/>
                <w:sz w:val="24"/>
                <w:szCs w:val="24"/>
                <w:color w:val="000000"/>
                <w:lang w:val="en-US"/>
              </w:rPr>
            </w:pPr>
            <w:r>
              <w:rPr>
                <w:color w:val="000000"/>
                <w:sz w:val="24"/>
                <w:szCs w:val="24"/>
                <w:lang w:val="en-US"/>
              </w:rPr>
            </w:r>
            <w:r/>
          </w:p>
        </w:tc>
      </w:tr>
    </w:tbl>
    <w:p>
      <w:pPr>
        <w:pStyle w:val="Normal"/>
        <w:jc w:val="center"/>
        <w:rPr>
          <w:sz w:val="24"/>
          <w:b/>
          <w:sz w:val="24"/>
          <w:b/>
          <w:szCs w:val="24"/>
          <w:lang w:val="en-US"/>
        </w:rPr>
      </w:pPr>
      <w:r>
        <w:rPr>
          <w:b/>
          <w:sz w:val="24"/>
          <w:szCs w:val="24"/>
          <w:lang w:val="en-US"/>
        </w:rPr>
      </w:r>
      <w:r/>
    </w:p>
    <w:p>
      <w:pPr>
        <w:pStyle w:val="Normal"/>
        <w:rPr>
          <w:sz w:val="24"/>
          <w:b/>
          <w:sz w:val="24"/>
          <w:b/>
          <w:szCs w:val="24"/>
          <w:lang w:val="en-US"/>
        </w:rPr>
      </w:pPr>
      <w:r>
        <w:rPr>
          <w:b/>
          <w:sz w:val="24"/>
          <w:szCs w:val="24"/>
          <w:lang w:val="en-US"/>
        </w:rPr>
      </w:r>
      <w:r/>
    </w:p>
    <w:p>
      <w:pPr>
        <w:pStyle w:val="Encabezado1"/>
        <w:shd w:val="clear" w:color="auto" w:themeColor="" w:themeTint="" w:themeShade="" w:fill="FFFFFF" w:themeFill="" w:themeFillTint="" w:themeFillShade=""/>
        <w:spacing w:lineRule="atLeast" w:line="375" w:beforeAutospacing="0" w:before="0" w:afterAutospacing="0" w:after="150"/>
        <w:rPr>
          <w:sz w:val="24"/>
          <w:b w:val="false"/>
          <w:sz w:val="24"/>
          <w:b w:val="false"/>
          <w:szCs w:val="24"/>
          <w:bCs w:val="false"/>
          <w:rFonts w:ascii="Calibri" w:hAnsi="Calibri" w:asciiTheme="minorHAnsi" w:hAnsiTheme="minorHAnsi"/>
          <w:color w:val="333333"/>
          <w:lang w:val="en-US"/>
        </w:rPr>
      </w:pPr>
      <w:r>
        <w:rPr>
          <w:rFonts w:ascii="Calibri" w:hAnsi="Calibri" w:asciiTheme="minorHAnsi" w:hAnsiTheme="minorHAnsi"/>
          <w:b w:val="false"/>
          <w:bCs w:val="false"/>
          <w:color w:val="333333"/>
          <w:sz w:val="24"/>
          <w:szCs w:val="24"/>
          <w:lang w:val="en-US"/>
        </w:rPr>
        <w:t>Google Search Results Now Include Direct Links to Borrow Ebooks From (Some) Libraries</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Filed by </w:t>
      </w:r>
      <w:hyperlink r:id="rId11">
        <w:r>
          <w:rPr>
            <w:rStyle w:val="EnlacedeInternet"/>
            <w:rFonts w:cs="Arial"/>
            <w:color w:val="006699"/>
            <w:sz w:val="24"/>
            <w:szCs w:val="24"/>
            <w:lang w:val="en-US"/>
          </w:rPr>
          <w:t>Gary Price</w:t>
        </w:r>
      </w:hyperlink>
      <w:r>
        <w:rPr>
          <w:rFonts w:cs="Arial"/>
          <w:color w:val="333333"/>
          <w:sz w:val="24"/>
          <w:szCs w:val="24"/>
          <w:lang w:val="en-US"/>
        </w:rPr>
        <w:t> on </w:t>
      </w:r>
      <w:r>
        <w:rPr>
          <w:rStyle w:val="Fecha46"/>
          <w:rFonts w:cs="Arial"/>
          <w:color w:val="333333"/>
          <w:sz w:val="24"/>
          <w:szCs w:val="24"/>
          <w:lang w:val="en-US"/>
        </w:rPr>
        <w:t>September 18, 2017</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From </w:t>
      </w:r>
      <w:hyperlink r:id="rId12">
        <w:r>
          <w:rPr>
            <w:rStyle w:val="EnlacedeInternet"/>
            <w:rFonts w:cs="Arial" w:ascii="Calibri" w:hAnsi="Calibri" w:asciiTheme="minorHAnsi" w:hAnsiTheme="minorHAnsi"/>
            <w:color w:val="006699"/>
            <w:lang w:val="en-US"/>
          </w:rPr>
          <w:t>Search Engine Land:</w:t>
        </w:r>
      </w:hyperlink>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Google just made it easier for readers to find an e-book at their local library.</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Per the following tweet from Google, mobile search results for a book now include a “Borrow e-book” option under the “Get Book” section.</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Read the </w:t>
      </w:r>
      <w:hyperlink r:id="rId13">
        <w:r>
          <w:rPr>
            <w:rStyle w:val="EnlacedeInternet"/>
            <w:rFonts w:cs="Arial" w:ascii="Calibri" w:hAnsi="Calibri" w:asciiTheme="minorHAnsi" w:hAnsiTheme="minorHAnsi"/>
            <w:color w:val="006699"/>
            <w:lang w:val="en-US"/>
          </w:rPr>
          <w:t>Complete Article</w:t>
        </w:r>
      </w:hyperlink>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Style w:val="Strong"/>
          <w:rFonts w:cs="Arial" w:ascii="Calibri" w:hAnsi="Calibri" w:asciiTheme="minorHAnsi" w:hAnsiTheme="minorHAnsi"/>
          <w:color w:val="333333"/>
          <w:lang w:val="en-US"/>
        </w:rPr>
        <w:t>Notes: </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1. We were able to trigger this feature using a desktop browser.</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Style w:val="Strong"/>
          <w:rFonts w:cs="Arial" w:ascii="Calibri" w:hAnsi="Calibri" w:asciiTheme="minorHAnsi" w:hAnsiTheme="minorHAnsi"/>
          <w:color w:val="333333"/>
          <w:lang w:val="en-US"/>
        </w:rPr>
        <w:t>UPDATED (See Bel0w)</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2. In some cases (especially when the book is also a movie), consider adding the word BOOK to the query. For example, </w:t>
      </w:r>
      <w:hyperlink r:id="rId14">
        <w:r>
          <w:rPr>
            <w:rStyle w:val="EnlacedeInternet"/>
            <w:rFonts w:cs="Arial" w:ascii="Calibri" w:hAnsi="Calibri" w:asciiTheme="minorHAnsi" w:hAnsiTheme="minorHAnsi"/>
            <w:color w:val="006699"/>
            <w:lang w:val="en-US"/>
          </w:rPr>
          <w:t>The Spy Who Came in From the Cold</w:t>
        </w:r>
      </w:hyperlink>
      <w:r>
        <w:rPr>
          <w:rFonts w:cs="Arial" w:ascii="Calibri" w:hAnsi="Calibri" w:asciiTheme="minorHAnsi" w:hAnsiTheme="minorHAnsi"/>
          <w:color w:val="333333"/>
          <w:lang w:val="en-US"/>
        </w:rPr>
        <w:t> vs. </w:t>
      </w:r>
      <w:hyperlink r:id="rId15">
        <w:r>
          <w:rPr>
            <w:rStyle w:val="EnlacedeInternet"/>
            <w:rFonts w:cs="Arial" w:ascii="Calibri" w:hAnsi="Calibri" w:asciiTheme="minorHAnsi" w:hAnsiTheme="minorHAnsi"/>
            <w:color w:val="006699"/>
            <w:lang w:val="en-US"/>
          </w:rPr>
          <w:t>The Man Who Came in From the Cold book</w:t>
        </w:r>
      </w:hyperlink>
      <w:r>
        <w:rPr>
          <w:rFonts w:cs="Arial" w:ascii="Calibri" w:hAnsi="Calibri" w:asciiTheme="minorHAnsi" w:hAnsiTheme="minorHAnsi"/>
          <w:color w:val="333333"/>
          <w:lang w:val="en-US"/>
        </w:rPr>
        <w:t>. Note the text “Borrow ebook” in the box Onebox display.</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3. Not all libraries appear to be included.  This is both troubling, potentially confusing, and we hope will be explained sooner than later. Perhaps opening day jitters?</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For example, when using a New York City Zip Code (10036) the NY Public Library does not appear. This seems to also be the case with 60611 (Chicago) and not finding Chicago Public Library listed. Finally entering “Houston, TX” does not show the Houston Public Library listed. We also tried the Zip Code 60076 (Skokie, IL) and came up empty.</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Style w:val="Strong"/>
          <w:rFonts w:cs="Arial" w:ascii="Calibri" w:hAnsi="Calibri" w:asciiTheme="minorHAnsi" w:hAnsiTheme="minorHAnsi"/>
          <w:color w:val="333333"/>
          <w:lang w:val="en-US"/>
        </w:rPr>
        <w:t>UPDATE (September 19)</w:t>
      </w:r>
      <w:r>
        <w:rPr>
          <w:rFonts w:cs="Arial" w:ascii="Calibri" w:hAnsi="Calibri" w:asciiTheme="minorHAnsi" w:hAnsiTheme="minorHAnsi"/>
          <w:color w:val="333333"/>
          <w:lang w:val="en-US"/>
        </w:rPr>
        <w:t> We have reached out to Google with a number of questions about this feature and will report back if we learn more.</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Style w:val="Strong"/>
          <w:rFonts w:cs="Arial" w:ascii="Calibri" w:hAnsi="Calibri" w:asciiTheme="minorHAnsi" w:hAnsiTheme="minorHAnsi"/>
          <w:color w:val="333333"/>
          <w:lang w:val="en-US"/>
        </w:rPr>
        <w:t>UPDATE 2 (September 19)</w:t>
      </w:r>
      <w:r>
        <w:rPr>
          <w:rFonts w:cs="Arial" w:ascii="Calibri" w:hAnsi="Calibri" w:asciiTheme="minorHAnsi" w:hAnsiTheme="minorHAnsi"/>
          <w:color w:val="333333"/>
          <w:lang w:val="en-US"/>
        </w:rPr>
        <w:t> No response from Google. However, we’ve noticed two things (unofficial):</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Style w:val="Destacado"/>
          <w:rFonts w:cs="Arial" w:ascii="Calibri" w:hAnsi="Calibri" w:asciiTheme="minorHAnsi" w:hAnsiTheme="minorHAnsi"/>
          <w:color w:val="333333"/>
          <w:lang w:val="en-US"/>
        </w:rPr>
        <w:t>A local library will only appear if the book is available at the time of the search and available on the OverDrive platform. In other words, no opportunity for a potential user to reserve the book and to learn if available from another provider the library is partnering with. </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Style w:val="Destacado"/>
          <w:rFonts w:cs="Arial" w:ascii="Calibri" w:hAnsi="Calibri" w:asciiTheme="minorHAnsi" w:hAnsiTheme="minorHAnsi"/>
          <w:color w:val="333333"/>
          <w:lang w:val="en-US"/>
        </w:rPr>
        <w:t>It sure would be useful if there was a link near the library box to learn more about how this service works. </w:t>
      </w:r>
      <w:r/>
    </w:p>
    <w:p>
      <w:pPr>
        <w:pStyle w:val="Normal"/>
        <w:shd w:val="clear" w:color="auto" w:themeColor="" w:themeTint="" w:themeShade="" w:fill="F4F4F4" w:themeFill="" w:themeFillTint="" w:themeFillShade=""/>
        <w:rPr>
          <w:sz w:val="24"/>
          <w:sz w:val="24"/>
          <w:szCs w:val="24"/>
          <w:rFonts w:cs="Arial"/>
          <w:color w:val="333333"/>
          <w:lang w:val="en-US"/>
        </w:rPr>
      </w:pPr>
      <w:r>
        <w:rPr>
          <w:rStyle w:val="Strong"/>
          <w:rFonts w:cs="Arial"/>
          <w:color w:val="333333"/>
          <w:sz w:val="24"/>
          <w:szCs w:val="24"/>
          <w:lang w:val="en-US"/>
        </w:rPr>
        <w:t>About Gary Price</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Gary Price (</w:t>
      </w:r>
      <w:hyperlink r:id="rId16">
        <w:r>
          <w:rPr>
            <w:rStyle w:val="EnlacedeInternet"/>
            <w:rFonts w:cs="Arial" w:ascii="Calibri" w:hAnsi="Calibri" w:asciiTheme="minorHAnsi" w:hAnsiTheme="minorHAnsi"/>
            <w:color w:val="006699"/>
            <w:lang w:val="en-US"/>
          </w:rPr>
          <w:t>gprice@mediasourceinc.com</w:t>
        </w:r>
      </w:hyperlink>
      <w:r>
        <w:rPr>
          <w:rFonts w:cs="Arial" w:ascii="Calibri" w:hAnsi="Calibri" w:asciiTheme="minorHAnsi" w:hAnsiTheme="minorHAnsi"/>
          <w:color w:val="333333"/>
          <w:lang w:val="en-US"/>
        </w:rPr>
        <w:t>) is a librarian, writer, consultant, and frequent conference speaker based in the Washington D.C. metro area. Before launching INFOdocket, Price and Shirl Kennedy were the founders and senior editors at ResourceShelf and DocuTicker for 10 years. From 2006-2009 he was Director of Online Information Services at Ask.com, and is currently a contributing editor at Search Engine Land.</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t>http://www.infodocket.com/2017/09/18/google-search-now-includes-direct-links-from-results-pages-to-borrow-ebooks-from-some-libraries/</w:t>
      </w:r>
      <w:r/>
    </w:p>
    <w:p>
      <w:pPr>
        <w:pStyle w:val="Normal"/>
        <w:rPr>
          <w:sz w:val="24"/>
          <w:b/>
          <w:sz w:val="24"/>
          <w:b/>
          <w:szCs w:val="24"/>
          <w:lang w:val="en-US"/>
        </w:rPr>
      </w:pPr>
      <w:r>
        <w:rPr>
          <w:b/>
          <w:sz w:val="24"/>
          <w:szCs w:val="24"/>
          <w:lang w:val="en-US"/>
        </w:rPr>
      </w:r>
      <w:r>
        <w:br w:type="page"/>
      </w:r>
      <w:r/>
    </w:p>
    <w:p>
      <w:pPr>
        <w:pStyle w:val="ListParagraph"/>
        <w:numPr>
          <w:ilvl w:val="0"/>
          <w:numId w:val="1"/>
        </w:numPr>
        <w:shd w:val="clear" w:color="auto" w:themeColor="" w:themeTint="" w:themeShade="" w:fill="FFFFFF" w:themeFill="" w:themeFillTint="" w:themeFillShade=""/>
        <w:rPr>
          <w:sz w:val="24"/>
          <w:b/>
          <w:sz w:val="24"/>
          <w:b/>
          <w:szCs w:val="24"/>
          <w:rFonts w:cs="Segoe UI"/>
          <w:color w:val="333333"/>
        </w:rPr>
      </w:pPr>
      <w:r>
        <w:rPr>
          <w:rStyle w:val="Rphighlightallclass"/>
          <w:rFonts w:cs="Segoe UI"/>
          <w:b/>
          <w:color w:val="333333"/>
          <w:sz w:val="24"/>
          <w:szCs w:val="24"/>
        </w:rPr>
        <w:t>ANUIES: Diplomado en Saberes Digitales para Profesores de Educación Superior.</w:t>
      </w:r>
      <w:r/>
    </w:p>
    <w:p>
      <w:pPr>
        <w:pStyle w:val="NormalWeb"/>
        <w:shd w:val="clear" w:color="auto" w:themeColor="" w:themeTint="" w:themeShade="" w:fill="FFFFFF" w:themeFill="" w:themeFillTint="" w:themeFillShade=""/>
        <w:spacing w:beforeAutospacing="0" w:before="0" w:afterAutospacing="0" w:after="0"/>
        <w:jc w:val="center"/>
        <w:rPr>
          <w:rFonts w:ascii="Calibri" w:hAnsi="Calibri" w:cs="Segoe UI" w:asciiTheme="minorHAnsi" w:hAnsiTheme="minorHAnsi"/>
          <w:color w:val="000000"/>
        </w:rPr>
      </w:pPr>
      <w:r>
        <w:rPr/>
        <w:drawing>
          <wp:inline distT="0" distB="0" distL="0" distR="0">
            <wp:extent cx="4800600" cy="6775450"/>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7"/>
                    <a:stretch>
                      <a:fillRect/>
                    </a:stretch>
                  </pic:blipFill>
                  <pic:spPr bwMode="auto">
                    <a:xfrm>
                      <a:off x="0" y="0"/>
                      <a:ext cx="4800600" cy="6775450"/>
                    </a:xfrm>
                    <a:prstGeom prst="rect">
                      <a:avLst/>
                    </a:prstGeom>
                    <a:noFill/>
                    <a:ln w="9525">
                      <a:noFill/>
                      <a:miter lim="800000"/>
                      <a:headEnd/>
                      <a:tailEnd/>
                    </a:ln>
                  </pic:spPr>
                </pic:pic>
              </a:graphicData>
            </a:graphic>
          </wp:inline>
        </w:drawing>
      </w:r>
      <w:r/>
    </w:p>
    <w:p>
      <w:pPr>
        <w:pStyle w:val="NormalWeb"/>
        <w:shd w:val="clear" w:color="auto" w:themeColor="" w:themeTint="" w:themeShade="" w:fill="FFFFFF" w:themeFill="" w:themeFillTint="" w:themeFillShade=""/>
        <w:spacing w:beforeAutospacing="0" w:before="0" w:afterAutospacing="0" w:after="0"/>
        <w:rPr>
          <w:sz w:val="24"/>
          <w:sz w:val="24"/>
          <w:szCs w:val="24"/>
          <w:rFonts w:ascii="Calibri" w:hAnsi="Calibri" w:eastAsia="Times New Roman" w:cs="Segoe UI" w:asciiTheme="minorHAnsi" w:hAnsiTheme="minorHAnsi"/>
          <w:color w:val="000000"/>
          <w:lang w:eastAsia="es-MX"/>
        </w:rPr>
      </w:pPr>
      <w:r>
        <w:rPr>
          <w:rFonts w:cs="Segoe UI" w:ascii="Calibri" w:hAnsi="Calibri"/>
          <w:color w:val="000000"/>
        </w:rPr>
      </w:r>
      <w:r/>
    </w:p>
    <w:p>
      <w:pPr>
        <w:pStyle w:val="Normal"/>
        <w:shd w:val="clear" w:color="auto" w:themeColor="" w:themeTint="" w:themeShade="" w:fill="FFFFFF" w:themeFill="" w:themeFillTint="" w:themeFillShade=""/>
        <w:rPr>
          <w:sz w:val="24"/>
          <w:sz w:val="24"/>
          <w:szCs w:val="24"/>
          <w:rFonts w:cs="Segoe UI"/>
          <w:color w:val="000000"/>
        </w:rPr>
      </w:pPr>
      <w:r>
        <w:rPr>
          <w:rFonts w:cs="Segoe UI"/>
          <w:color w:val="000000"/>
          <w:sz w:val="24"/>
          <w:szCs w:val="24"/>
        </w:rPr>
        <w:t>Este contenido es informativo, favor de</w:t>
      </w:r>
      <w:r>
        <w:rPr>
          <w:rFonts w:cs="Segoe UI"/>
          <w:b/>
          <w:bCs/>
          <w:color w:val="000000"/>
          <w:sz w:val="24"/>
          <w:szCs w:val="24"/>
        </w:rPr>
        <w:t> no responder a esta dirección de correo electrónico</w:t>
      </w:r>
      <w:r>
        <w:rPr>
          <w:rFonts w:cs="Segoe UI"/>
          <w:color w:val="000000"/>
          <w:sz w:val="24"/>
          <w:szCs w:val="24"/>
        </w:rPr>
        <w:t> (avisos_uadec@uadec.edu.mx), ya que esta no se encuentra habilitada para recibir mensajes.</w:t>
      </w:r>
      <w:r/>
    </w:p>
    <w:p>
      <w:pPr>
        <w:pStyle w:val="Normal"/>
        <w:shd w:val="clear" w:color="auto" w:themeColor="" w:themeTint="" w:themeShade="" w:fill="FFFFFF" w:themeFill="" w:themeFillTint="" w:themeFillShade=""/>
        <w:rPr>
          <w:sz w:val="24"/>
          <w:sz w:val="24"/>
          <w:szCs w:val="24"/>
          <w:rFonts w:cs="Segoe UI"/>
          <w:color w:val="000000"/>
        </w:rPr>
      </w:pPr>
      <w:r>
        <w:rPr>
          <w:rFonts w:cs="Segoe UI"/>
          <w:color w:val="000000"/>
          <w:sz w:val="24"/>
          <w:szCs w:val="24"/>
        </w:rPr>
      </w:r>
      <w:r/>
    </w:p>
    <w:p>
      <w:pPr>
        <w:pStyle w:val="Normal"/>
        <w:shd w:val="clear" w:color="auto" w:themeColor="" w:themeTint="" w:themeShade="" w:fill="FFFFFF" w:themeFill="" w:themeFillTint="" w:themeFillShade=""/>
        <w:rPr>
          <w:sz w:val="24"/>
          <w:sz w:val="24"/>
          <w:szCs w:val="24"/>
          <w:rFonts w:cs="Segoe UI"/>
          <w:color w:val="000000"/>
        </w:rPr>
      </w:pPr>
      <w:r>
        <w:rPr>
          <w:rFonts w:cs="Segoe UI"/>
          <w:color w:val="000000"/>
          <w:sz w:val="24"/>
          <w:szCs w:val="24"/>
        </w:rPr>
        <w:t>Para dudas o aclaraciones contactar al responsable de esta información:</w:t>
      </w:r>
      <w:r/>
    </w:p>
    <w:p>
      <w:pPr>
        <w:pStyle w:val="Normal"/>
        <w:shd w:val="clear" w:color="auto" w:themeColor="" w:themeTint="" w:themeShade="" w:fill="FFFFFF" w:themeFill="" w:themeFillTint="" w:themeFillShade=""/>
        <w:rPr>
          <w:sz w:val="24"/>
          <w:sz w:val="24"/>
          <w:szCs w:val="24"/>
          <w:rFonts w:cs="Segoe UI"/>
          <w:color w:val="000000"/>
        </w:rPr>
      </w:pPr>
      <w:r>
        <w:rPr>
          <w:rFonts w:cs="Segoe UI"/>
          <w:color w:val="000000"/>
          <w:sz w:val="24"/>
          <w:szCs w:val="24"/>
        </w:rPr>
      </w:r>
      <w:r/>
    </w:p>
    <w:p>
      <w:pPr>
        <w:pStyle w:val="Normal"/>
        <w:shd w:val="clear" w:color="auto" w:themeColor="" w:themeTint="" w:themeShade="" w:fill="FFFFFF" w:themeFill="" w:themeFillTint="" w:themeFillShade=""/>
        <w:rPr>
          <w:sz w:val="24"/>
          <w:sz w:val="24"/>
          <w:szCs w:val="24"/>
          <w:rFonts w:cs="Segoe UI"/>
          <w:color w:val="000000"/>
        </w:rPr>
      </w:pPr>
      <w:r>
        <w:rPr>
          <w:rFonts w:cs="Segoe UI"/>
          <w:color w:val="000000"/>
          <w:sz w:val="24"/>
          <w:szCs w:val="24"/>
        </w:rPr>
        <w:t>M.C. Josefina Gpe. Rodríguez González.</w:t>
        <w:br/>
        <w:t>Secretaria Técnica del CRNE.</w:t>
        <w:br/>
      </w:r>
      <w:hyperlink r:id="rId18">
        <w:r>
          <w:rPr>
            <w:rStyle w:val="EnlacedeInternet"/>
            <w:rFonts w:cs="Segoe UI"/>
            <w:sz w:val="24"/>
            <w:szCs w:val="24"/>
          </w:rPr>
          <w:t>josefina_rodriguez@uadec.edu.mx</w:t>
        </w:r>
      </w:hyperlink>
      <w:r/>
    </w:p>
    <w:p>
      <w:pPr>
        <w:pStyle w:val="Normal"/>
        <w:shd w:val="clear" w:color="auto" w:themeColor="" w:themeTint="" w:themeShade="" w:fill="FFFFFF" w:themeFill="" w:themeFillTint="" w:themeFillShade=""/>
        <w:rPr>
          <w:sz w:val="24"/>
          <w:sz w:val="24"/>
          <w:szCs w:val="24"/>
          <w:rFonts w:cs="Segoe UI"/>
          <w:color w:val="000000"/>
        </w:rPr>
      </w:pPr>
      <w:hyperlink r:id="rId19">
        <w:r>
          <w:rPr>
            <w:rStyle w:val="EnlacedeInternet"/>
            <w:rFonts w:cs="Segoe UI"/>
            <w:sz w:val="24"/>
            <w:szCs w:val="24"/>
          </w:rPr>
          <w:t>http://www.anuiescrne.uadec.mx/</w:t>
        </w:r>
      </w:hyperlink>
      <w:r/>
    </w:p>
    <w:p>
      <w:pPr>
        <w:pStyle w:val="Normal"/>
      </w:pPr>
      <w:r>
        <w:rPr>
          <w:rFonts w:cs="Segoe UI"/>
          <w:color w:val="333333"/>
          <w:sz w:val="24"/>
          <w:szCs w:val="24"/>
        </w:rPr>
      </w:r>
      <w:r>
        <w:br w:type="page"/>
      </w:r>
      <w:r/>
    </w:p>
    <w:p>
      <w:pPr>
        <w:pStyle w:val="ListParagraph"/>
        <w:numPr>
          <w:ilvl w:val="0"/>
          <w:numId w:val="1"/>
        </w:numPr>
        <w:shd w:val="clear" w:color="auto" w:themeColor="" w:themeTint="" w:themeShade="" w:fill="FFFFFF" w:themeFill="" w:themeFillTint="" w:themeFillShade=""/>
        <w:rPr>
          <w:sz w:val="24"/>
          <w:b/>
          <w:sz w:val="24"/>
          <w:b/>
          <w:szCs w:val="24"/>
          <w:rFonts w:cs="Segoe UI"/>
          <w:color w:val="333333"/>
          <w:lang w:val="en-US"/>
        </w:rPr>
      </w:pPr>
      <w:r>
        <w:rPr>
          <w:rStyle w:val="Rphighlightallclass"/>
          <w:rFonts w:cs="Segoe UI"/>
          <w:b/>
          <w:color w:val="333333"/>
          <w:sz w:val="24"/>
          <w:szCs w:val="24"/>
          <w:lang w:val="en-US"/>
        </w:rPr>
        <w:t>Movers &amp; Shakers 2018 – Now Accepting Nominations</w:t>
      </w:r>
      <w:r/>
    </w:p>
    <w:p>
      <w:pPr>
        <w:pStyle w:val="Encabezado1"/>
        <w:shd w:val="clear" w:color="auto" w:themeColor="" w:themeTint="" w:themeShade="" w:fill="FFFFFF" w:themeFill="" w:themeFillTint="" w:themeFillShade=""/>
        <w:spacing w:lineRule="atLeast" w:line="375" w:beforeAutospacing="0" w:before="0" w:afterAutospacing="0" w:after="150"/>
        <w:rPr>
          <w:sz w:val="24"/>
          <w:b w:val="false"/>
          <w:sz w:val="24"/>
          <w:b w:val="false"/>
          <w:szCs w:val="24"/>
          <w:bCs w:val="false"/>
          <w:rFonts w:ascii="Calibri" w:hAnsi="Calibri" w:asciiTheme="minorHAnsi" w:hAnsiTheme="minorHAnsi"/>
          <w:color w:val="333333"/>
          <w:lang w:val="en-US"/>
        </w:rPr>
      </w:pPr>
      <w:r>
        <w:rPr>
          <w:rFonts w:ascii="Calibri" w:hAnsi="Calibri" w:asciiTheme="minorHAnsi" w:hAnsiTheme="minorHAnsi"/>
          <w:b w:val="false"/>
          <w:bCs w:val="false"/>
          <w:color w:val="333333"/>
          <w:sz w:val="24"/>
          <w:szCs w:val="24"/>
          <w:lang w:val="en-US"/>
        </w:rPr>
        <w:t>Brazil Adopts Open Licensing in National Textbook Program, Requirement Will Begin in 2019</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Filed by </w:t>
      </w:r>
      <w:hyperlink r:id="rId20">
        <w:r>
          <w:rPr>
            <w:rStyle w:val="EnlacedeInternet"/>
            <w:rFonts w:cs="Arial"/>
            <w:color w:val="006699"/>
            <w:sz w:val="24"/>
            <w:szCs w:val="24"/>
            <w:lang w:val="en-US"/>
          </w:rPr>
          <w:t>Gary Price</w:t>
        </w:r>
      </w:hyperlink>
      <w:r>
        <w:rPr>
          <w:rFonts w:cs="Arial"/>
          <w:color w:val="333333"/>
          <w:sz w:val="24"/>
          <w:szCs w:val="24"/>
          <w:lang w:val="en-US"/>
        </w:rPr>
        <w:t> on </w:t>
      </w:r>
      <w:r>
        <w:rPr>
          <w:rStyle w:val="Fecha46"/>
          <w:rFonts w:cs="Arial"/>
          <w:color w:val="333333"/>
          <w:sz w:val="24"/>
          <w:szCs w:val="24"/>
          <w:lang w:val="en-US"/>
        </w:rPr>
        <w:t>September 17, 2017</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From </w:t>
      </w:r>
      <w:hyperlink r:id="rId21">
        <w:r>
          <w:rPr>
            <w:rStyle w:val="EnlacedeInternet"/>
            <w:rFonts w:cs="Arial" w:ascii="Calibri" w:hAnsi="Calibri" w:asciiTheme="minorHAnsi" w:hAnsiTheme="minorHAnsi"/>
            <w:color w:val="006699"/>
            <w:lang w:val="en-US"/>
          </w:rPr>
          <w:t>Nicole Allen at SPARC:</w:t>
        </w:r>
      </w:hyperlink>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Brazil’s Programa Nacional do Livro Didático (PNLD) is one of the largest national textbook programs in the world. Each year, the program procures curricula for a set of primary or secondary school subjects, including textbooks and digital supplemental resources for teachers. In 2017, PNLD spent R $1.3 billion (approximately US $400 million) to purchase more than 150 million textbooks for nearly 30 million students.</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Starting in 2019, the program will for the first time incorporate an open licensing requirement. The PNLD 2019 call for proposals, released last month, requires that publishers license the set of digital supplemental resources that come with textbooks—including lesson plans, graphic material, and assessments—under a Creative Commons Attribution-NonCommercial (CC BY-NC) license. Publishers also are given the option to negotiate a purchase price for the copyright of the full textbook, so that the Ministry of Education can make the book available under CC BY-NC as well.</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Lean </w:t>
      </w:r>
      <w:hyperlink r:id="rId22">
        <w:r>
          <w:rPr>
            <w:rStyle w:val="EnlacedeInternet"/>
            <w:rFonts w:cs="Arial" w:ascii="Calibri" w:hAnsi="Calibri" w:asciiTheme="minorHAnsi" w:hAnsiTheme="minorHAnsi"/>
            <w:color w:val="006699"/>
            <w:lang w:val="en-US"/>
          </w:rPr>
          <w:t>More, Read the Complete Blog Post (781 words)</w:t>
        </w:r>
      </w:hyperlink>
      <w:r/>
    </w:p>
    <w:p>
      <w:pPr>
        <w:pStyle w:val="Normal"/>
        <w:shd w:val="clear" w:color="auto" w:themeColor="" w:themeTint="" w:themeShade="" w:fill="F4F4F4" w:themeFill="" w:themeFillTint="" w:themeFillShade=""/>
        <w:rPr>
          <w:sz w:val="24"/>
          <w:sz w:val="24"/>
          <w:szCs w:val="24"/>
          <w:rFonts w:cs="Arial"/>
          <w:color w:val="333333"/>
          <w:lang w:val="en-US"/>
        </w:rPr>
      </w:pPr>
      <w:r>
        <w:rPr/>
        <w:drawing>
          <wp:inline distT="0" distB="0" distL="0" distR="0">
            <wp:extent cx="668020" cy="668020"/>
            <wp:effectExtent l="0" t="0" r="0" b="0"/>
            <wp:docPr id="10" name="Picture" descr="Gar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Gary Price"/>
                    <pic:cNvPicPr>
                      <a:picLocks noChangeAspect="1" noChangeArrowheads="1"/>
                    </pic:cNvPicPr>
                  </pic:nvPicPr>
                  <pic:blipFill>
                    <a:blip r:embed="rId23"/>
                    <a:stretch>
                      <a:fillRect/>
                    </a:stretch>
                  </pic:blipFill>
                  <pic:spPr bwMode="auto">
                    <a:xfrm>
                      <a:off x="0" y="0"/>
                      <a:ext cx="668020" cy="668020"/>
                    </a:xfrm>
                    <a:prstGeom prst="rect">
                      <a:avLst/>
                    </a:prstGeom>
                    <a:noFill/>
                    <a:ln w="9525">
                      <a:noFill/>
                      <a:miter lim="800000"/>
                      <a:headEnd/>
                      <a:tailEnd/>
                    </a:ln>
                  </pic:spPr>
                </pic:pic>
              </a:graphicData>
            </a:graphic>
          </wp:inline>
        </w:drawing>
      </w:r>
      <w:r>
        <w:rPr>
          <w:rStyle w:val="Strong"/>
          <w:rFonts w:cs="Arial"/>
          <w:color w:val="333333"/>
          <w:sz w:val="24"/>
          <w:szCs w:val="24"/>
          <w:lang w:val="en-US"/>
        </w:rPr>
        <w:t>About Gary Price</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Gary Price (</w:t>
      </w:r>
      <w:hyperlink r:id="rId24">
        <w:r>
          <w:rPr>
            <w:rStyle w:val="EnlacedeInternet"/>
            <w:rFonts w:cs="Arial" w:ascii="Calibri" w:hAnsi="Calibri" w:asciiTheme="minorHAnsi" w:hAnsiTheme="minorHAnsi"/>
            <w:color w:val="006699"/>
            <w:lang w:val="en-US"/>
          </w:rPr>
          <w:t>gprice@mediasourceinc.com</w:t>
        </w:r>
      </w:hyperlink>
      <w:r>
        <w:rPr>
          <w:rFonts w:cs="Arial" w:ascii="Calibri" w:hAnsi="Calibri" w:asciiTheme="minorHAnsi" w:hAnsiTheme="minorHAnsi"/>
          <w:color w:val="333333"/>
          <w:lang w:val="en-US"/>
        </w:rPr>
        <w:t>) is a librarian, writer, consultant, and frequent conference speaker based in the Washington D.C. metro area. Before launching INFOdocket, Price and Shirl Kennedy were the founders and senior editors at ResourceShelf and DocuTicker for 10 years. From 2006-2009 he was Director of Online Information Services at Ask.com, and is currently a contributing editor at Search Engine Land.</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t>http://www.infodocket.com/2017/09/17/brazil-adopts-open-licensing-in-national-textbook-program-requirement-to-begin-in-2019/</w:t>
      </w:r>
      <w:r/>
    </w:p>
    <w:p>
      <w:pPr>
        <w:pStyle w:val="Normal"/>
        <w:rPr>
          <w:sz w:val="24"/>
          <w:b/>
          <w:sz w:val="24"/>
          <w:b/>
          <w:szCs w:val="24"/>
          <w:lang w:val="en-US"/>
        </w:rPr>
      </w:pPr>
      <w:r>
        <w:rPr>
          <w:b/>
          <w:sz w:val="24"/>
          <w:szCs w:val="24"/>
          <w:lang w:val="en-US"/>
        </w:rPr>
      </w:r>
      <w:r>
        <w:br w:type="page"/>
      </w:r>
      <w:r/>
    </w:p>
    <w:p>
      <w:pPr>
        <w:pStyle w:val="Encabezado1"/>
        <w:numPr>
          <w:ilvl w:val="0"/>
          <w:numId w:val="1"/>
        </w:numPr>
        <w:spacing w:lineRule="atLeast" w:line="450" w:beforeAutospacing="0" w:before="0" w:afterAutospacing="0" w:after="150"/>
        <w:rPr>
          <w:sz w:val="24"/>
          <w:sz w:val="24"/>
          <w:szCs w:val="24"/>
          <w:bCs w:val="false"/>
          <w:rFonts w:ascii="Calibri" w:hAnsi="Calibri" w:asciiTheme="minorHAnsi" w:hAnsiTheme="minorHAnsi"/>
          <w:color w:val="333333"/>
          <w:lang w:val="en-US"/>
        </w:rPr>
      </w:pPr>
      <w:r>
        <w:rPr>
          <w:rFonts w:ascii="Calibri" w:hAnsi="Calibri" w:asciiTheme="minorHAnsi" w:hAnsiTheme="minorHAnsi"/>
          <w:bCs w:val="false"/>
          <w:color w:val="333333"/>
          <w:sz w:val="24"/>
          <w:szCs w:val="24"/>
          <w:lang w:val="en-US"/>
        </w:rPr>
        <w:t>Bathroom Book Blurbs: Reading Recommendations in Every Stall</w:t>
      </w:r>
      <w:r/>
    </w:p>
    <w:p>
      <w:pPr>
        <w:pStyle w:val="Normal"/>
        <w:rPr>
          <w:sz w:val="24"/>
          <w:sz w:val="24"/>
          <w:szCs w:val="24"/>
          <w:lang w:val="en-US"/>
        </w:rPr>
      </w:pPr>
      <w:r>
        <w:rPr>
          <w:sz w:val="24"/>
          <w:szCs w:val="24"/>
          <w:lang w:val="en-US"/>
        </w:rPr>
        <w:t>By </w:t>
      </w:r>
      <w:r>
        <w:rPr>
          <w:rStyle w:val="Author"/>
          <w:sz w:val="24"/>
          <w:szCs w:val="24"/>
          <w:lang w:val="en-US"/>
        </w:rPr>
        <w:t>Jaime Leroy</w:t>
      </w:r>
      <w:r>
        <w:rPr>
          <w:sz w:val="24"/>
          <w:szCs w:val="24"/>
          <w:lang w:val="en-US"/>
        </w:rPr>
        <w:t> on </w:t>
      </w:r>
      <w:r>
        <w:rPr>
          <w:rStyle w:val="Fecha46"/>
          <w:sz w:val="24"/>
          <w:szCs w:val="24"/>
          <w:lang w:val="en-US"/>
        </w:rPr>
        <w:t>September 13, 2017</w:t>
      </w:r>
      <w:r>
        <w:rPr>
          <w:sz w:val="24"/>
          <w:szCs w:val="24"/>
          <w:lang w:val="en-US"/>
        </w:rPr>
        <w:t> </w:t>
      </w:r>
      <w:r>
        <w:fldChar w:fldCharType="begin"/>
      </w:r>
      <w:r>
        <w:instrText> HYPERLINK "http://www.slj.com/2017/09/books-media/bathroom-book-blurbs-reading-recommendations-every-stall/" \l "comments"</w:instrText>
      </w:r>
      <w:r>
        <w:fldChar w:fldCharType="separate"/>
      </w:r>
      <w:r>
        <w:rPr>
          <w:rStyle w:val="EnlacedeInternet"/>
          <w:color w:val="0094D2"/>
          <w:sz w:val="24"/>
          <w:szCs w:val="24"/>
          <w:lang w:val="en-US"/>
        </w:rPr>
        <w:t>4 Comments</w:t>
      </w:r>
      <w:r>
        <w:fldChar w:fldCharType="end"/>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drawing>
          <wp:inline distT="0" distB="0" distL="0" distR="0">
            <wp:extent cx="4448810" cy="2680970"/>
            <wp:effectExtent l="0" t="0" r="0" b="0"/>
            <wp:docPr id="11" name="Picture" descr="http://www.slj.com/wp-content/uploads/2017/09/1709-UF-PottyTalk-reading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ttp://www.slj.com/wp-content/uploads/2017/09/1709-UF-PottyTalk-readingcard.jpg"/>
                    <pic:cNvPicPr>
                      <a:picLocks noChangeAspect="1" noChangeArrowheads="1"/>
                    </pic:cNvPicPr>
                  </pic:nvPicPr>
                  <pic:blipFill>
                    <a:blip r:embed="rId25"/>
                    <a:stretch>
                      <a:fillRect/>
                    </a:stretch>
                  </pic:blipFill>
                  <pic:spPr bwMode="auto">
                    <a:xfrm>
                      <a:off x="0" y="0"/>
                      <a:ext cx="4448810" cy="2680970"/>
                    </a:xfrm>
                    <a:prstGeom prst="rect">
                      <a:avLst/>
                    </a:prstGeom>
                    <a:noFill/>
                    <a:ln w="9525">
                      <a:noFill/>
                      <a:miter lim="800000"/>
                      <a:headEnd/>
                      <a:tailEnd/>
                    </a:ln>
                  </pic:spPr>
                </pic:pic>
              </a:graphicData>
            </a:graphic>
          </wp:inline>
        </w:drawing>
      </w:r>
      <w:r>
        <w:rPr>
          <w:rFonts w:cs="Arial" w:ascii="Calibri" w:hAnsi="Calibri" w:asciiTheme="minorHAnsi" w:hAnsiTheme="minorHAnsi"/>
          <w:color w:val="333333"/>
          <w:lang w:val="en-US"/>
        </w:rPr>
        <w:t>We all have students who love to read, tolerate reading, or avoid it at all costs. But they all have one thing in common—they go to the bathroom. I use this to my advantage.</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rPr>
      </w:pPr>
      <w:r>
        <w:rPr>
          <w:rFonts w:cs="Arial" w:ascii="Calibri" w:hAnsi="Calibri" w:asciiTheme="minorHAnsi" w:hAnsiTheme="minorHAnsi"/>
          <w:color w:val="333333"/>
          <w:lang w:val="en-US"/>
        </w:rPr>
        <w:t xml:space="preserve">Much to the dismay of the custodial staff at my school, I use restrooms to advertise the library to students. In every stall and above every urinal, I’ve placed a Bathroom Book Blurb. People read anything when using the restroom—so why not advertise books? </w:t>
      </w:r>
      <w:r>
        <w:rPr>
          <w:rFonts w:cs="Arial" w:ascii="Calibri" w:hAnsi="Calibri" w:asciiTheme="minorHAnsi" w:hAnsiTheme="minorHAnsi"/>
          <w:color w:val="333333"/>
        </w:rPr>
        <w:t>Here’s how.</w:t>
      </w:r>
      <w:r/>
    </w:p>
    <w:p>
      <w:pPr>
        <w:pStyle w:val="Normal"/>
        <w:shd w:val="clear" w:color="auto" w:themeColor="" w:themeTint="" w:themeShade="" w:fill="FFFFFF" w:themeFill="" w:themeFillTint="" w:themeFillShade=""/>
        <w:jc w:val="center"/>
        <w:rPr>
          <w:sz w:val="24"/>
          <w:sz w:val="24"/>
          <w:szCs w:val="24"/>
          <w:rFonts w:cs="Arial"/>
          <w:color w:val="333333"/>
        </w:rPr>
      </w:pPr>
      <w:r>
        <w:rPr/>
        <w:drawing>
          <wp:inline distT="0" distB="0" distL="0" distR="0">
            <wp:extent cx="1854200" cy="2423160"/>
            <wp:effectExtent l="0" t="0" r="0" b="0"/>
            <wp:docPr id="12" name="Picture" descr="http://www.slj.com/wp-content/uploads/2017/09/1709-UF-PottyTalk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http://www.slj.com/wp-content/uploads/2017/09/1709-UF-PottyTalk_02.jpg"/>
                    <pic:cNvPicPr>
                      <a:picLocks noChangeAspect="1" noChangeArrowheads="1"/>
                    </pic:cNvPicPr>
                  </pic:nvPicPr>
                  <pic:blipFill>
                    <a:blip r:embed="rId26"/>
                    <a:stretch>
                      <a:fillRect/>
                    </a:stretch>
                  </pic:blipFill>
                  <pic:spPr bwMode="auto">
                    <a:xfrm>
                      <a:off x="0" y="0"/>
                      <a:ext cx="1854200" cy="2423160"/>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240" w:beforeAutospacing="0" w:before="0" w:afterAutospacing="0" w:after="0"/>
        <w:jc w:val="center"/>
        <w:rPr>
          <w:rFonts w:ascii="Calibri" w:hAnsi="Calibri" w:cs="Arial" w:asciiTheme="minorHAnsi" w:hAnsiTheme="minorHAnsi"/>
          <w:color w:val="333333"/>
          <w:lang w:val="en-US"/>
        </w:rPr>
      </w:pPr>
      <w:r>
        <w:rPr>
          <w:rFonts w:cs="Arial" w:ascii="Calibri" w:hAnsi="Calibri" w:asciiTheme="minorHAnsi" w:hAnsiTheme="minorHAnsi"/>
          <w:color w:val="333333"/>
          <w:lang w:val="en-US"/>
        </w:rPr>
        <w:t>Jaime LeRoy</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rStyle w:val="Strong"/>
          <w:rFonts w:cs="Arial" w:ascii="Calibri" w:hAnsi="Calibri" w:asciiTheme="minorHAnsi" w:hAnsiTheme="minorHAnsi"/>
          <w:color w:val="800080"/>
          <w:lang w:val="en-US"/>
        </w:rPr>
        <w:t>1: Pick surefire books!</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This is critical. In my experience, most students are not going to get excited about </w:t>
      </w:r>
      <w:r>
        <w:rPr>
          <w:rStyle w:val="Destacado"/>
          <w:rFonts w:cs="Arial" w:ascii="Calibri" w:hAnsi="Calibri" w:asciiTheme="minorHAnsi" w:hAnsiTheme="minorHAnsi"/>
          <w:color w:val="333333"/>
          <w:lang w:val="en-US"/>
        </w:rPr>
        <w:t>Anne of Green Gables</w:t>
      </w:r>
      <w:r>
        <w:rPr>
          <w:rFonts w:cs="Arial" w:ascii="Calibri" w:hAnsi="Calibri" w:asciiTheme="minorHAnsi" w:hAnsiTheme="minorHAnsi"/>
          <w:color w:val="333333"/>
          <w:lang w:val="en-US"/>
        </w:rPr>
        <w:t>, no matter how much we may have liked it as children. I begin with state reading lists. The Texas Lone Star Reading List for middle schoolers is full of diverse, exciting choices. From there, I look at new titles that everyone’s talking about. Make sure you have a gauge on what’s popular in your school. High fantasy and science fiction titles were hot in past years; more recently, it’s realistic fiction.</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rStyle w:val="Strong"/>
          <w:rFonts w:cs="Arial" w:ascii="Calibri" w:hAnsi="Calibri" w:asciiTheme="minorHAnsi" w:hAnsiTheme="minorHAnsi"/>
          <w:color w:val="800080"/>
          <w:lang w:val="en-US"/>
        </w:rPr>
        <w:t>2: Make the blurb enticing.</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I usually use Goodreads blurbs, but sometimes revise them to make them more engaging. I can’t read all the books I advertise, so I look at different reviews on blogs or websites such as Titlewave or Barnes and Noble. Then, I add information I know will draw students’ attention. Keep the blurb concise and give readers just enough to pique their interest.</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800080"/>
          <w:lang w:val="en-US"/>
        </w:rPr>
      </w:pPr>
      <w:r>
        <w:rPr/>
        <w:drawing>
          <wp:inline distT="0" distB="0" distL="0" distR="0">
            <wp:extent cx="2250440" cy="2962910"/>
            <wp:effectExtent l="0" t="0" r="0" b="0"/>
            <wp:docPr id="13" name="Picture" descr="http://www.slj.com/wp-content/uploads/2017/09/1709-UF-PottyTalk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ttp://www.slj.com/wp-content/uploads/2017/09/1709-UF-PottyTalk_03.jpg"/>
                    <pic:cNvPicPr>
                      <a:picLocks noChangeAspect="1" noChangeArrowheads="1"/>
                    </pic:cNvPicPr>
                  </pic:nvPicPr>
                  <pic:blipFill>
                    <a:blip r:embed="rId27"/>
                    <a:stretch>
                      <a:fillRect/>
                    </a:stretch>
                  </pic:blipFill>
                  <pic:spPr bwMode="auto">
                    <a:xfrm>
                      <a:off x="0" y="0"/>
                      <a:ext cx="2250440" cy="2962910"/>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rStyle w:val="Strong"/>
          <w:rFonts w:cs="Arial" w:ascii="Calibri" w:hAnsi="Calibri" w:asciiTheme="minorHAnsi" w:hAnsiTheme="minorHAnsi"/>
          <w:color w:val="800080"/>
          <w:lang w:val="en-US"/>
        </w:rPr>
        <w:t>3: Include the book cover and print in color.</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We’re told not to judge a book by its cover, but we do. Having a clear image of the cover will catch a reader’s eye. If it’s unattractive, I try to find a different edition or use a copyright-free image that relates to the book. Be sure to print your blurbs in color to draw attention. I laminate my blurbs so they last a longer and usually change them once a month.</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When I started my Bathroom Book Blurbs, I saw immediate results. The next day, students asked for the “book they saw in the bathroom.” Kids who’d never come to the library were showing up. I had to buy more copies to meet the demand.</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rStyle w:val="Destacado"/>
          <w:rFonts w:cs="Arial" w:ascii="Calibri" w:hAnsi="Calibri" w:asciiTheme="minorHAnsi" w:hAnsiTheme="minorHAnsi"/>
          <w:color w:val="333333"/>
          <w:lang w:val="en-US"/>
        </w:rPr>
        <w:t>When</w:t>
      </w:r>
      <w:r>
        <w:rPr>
          <w:rFonts w:cs="Arial" w:ascii="Calibri" w:hAnsi="Calibri" w:asciiTheme="minorHAnsi" w:hAnsiTheme="minorHAnsi"/>
          <w:color w:val="333333"/>
          <w:lang w:val="en-US"/>
        </w:rPr>
        <w:t> by Victoria Laurie (Disney-Hyperion, 2015) and </w:t>
      </w:r>
      <w:r>
        <w:rPr>
          <w:rStyle w:val="Destacado"/>
          <w:rFonts w:cs="Arial" w:ascii="Calibri" w:hAnsi="Calibri" w:asciiTheme="minorHAnsi" w:hAnsiTheme="minorHAnsi"/>
          <w:color w:val="333333"/>
          <w:lang w:val="en-US"/>
        </w:rPr>
        <w:t>Sweet</w:t>
      </w:r>
      <w:r>
        <w:rPr>
          <w:rFonts w:cs="Arial" w:ascii="Calibri" w:hAnsi="Calibri" w:asciiTheme="minorHAnsi" w:hAnsiTheme="minorHAnsi"/>
          <w:color w:val="333333"/>
          <w:lang w:val="en-US"/>
        </w:rPr>
        <w:t> by Emmy Laybourne (Feiwel &amp; Friends, 2015) were the most popular last year. At one point, more than 20 students had holds on each. This year, I hope to form Bathroom Book Clubs, based on the blurbs. Of course, the clubs would meet in the library—but the name is bound to draw attention.</w:t>
      </w:r>
      <w:r/>
    </w:p>
    <w:p>
      <w:pPr>
        <w:pStyle w:val="K4text"/>
        <w:shd w:val="clear" w:color="auto" w:themeColor="" w:themeTint="" w:themeShade="" w:fill="FFFFFF" w:themeFill="" w:themeFillTint="" w:themeFillShade=""/>
        <w:spacing w:lineRule="atLeast" w:line="330"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I’m also planning a faculty newsletter, Potty Mouth, for faculty-only restrooms. I’ll have information about library events, tech tips, and books that are currently popular with the students. I may add a “Letter to the Librarian,” responding to teacher questions. I hope it will be as beneficial for teachers as the blurbs have been for kids.</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t>http://www.slj.com/2017/09/books-media/bathroom-book-blurbs-reading-recommendations-every-stall/</w:t>
      </w:r>
      <w:r/>
    </w:p>
    <w:p>
      <w:pPr>
        <w:pStyle w:val="Normal"/>
        <w:rPr>
          <w:sz w:val="24"/>
          <w:b/>
          <w:sz w:val="24"/>
          <w:b/>
          <w:szCs w:val="24"/>
          <w:lang w:val="en-US"/>
        </w:rPr>
      </w:pPr>
      <w:r>
        <w:rPr>
          <w:b/>
          <w:sz w:val="24"/>
          <w:szCs w:val="24"/>
          <w:lang w:val="en-US"/>
        </w:rPr>
      </w:r>
      <w:r>
        <w:br w:type="page"/>
      </w:r>
      <w:r/>
    </w:p>
    <w:p>
      <w:pPr>
        <w:pStyle w:val="Normal"/>
        <w:rPr>
          <w:sz w:val="24"/>
          <w:sz w:val="24"/>
          <w:szCs w:val="24"/>
          <w:vanish/>
          <w:rFonts w:eastAsia="Times New Roman" w:cs="Times New Roman"/>
          <w:lang w:val="en-US" w:eastAsia="es-MX"/>
        </w:rPr>
      </w:pPr>
      <w:r>
        <w:rPr>
          <w:rFonts w:eastAsia="Times New Roman" w:cs="Times New Roman"/>
          <w:vanish/>
          <w:sz w:val="24"/>
          <w:szCs w:val="24"/>
          <w:lang w:val="en-US" w:eastAsia="es-MX"/>
        </w:rPr>
      </w:r>
      <w:r/>
    </w:p>
    <w:tbl>
      <w:tblPr>
        <w:tblW w:w="10350" w:type="dxa"/>
        <w:jc w:val="left"/>
        <w:tblInd w:w="0" w:type="dxa"/>
        <w:tblBorders/>
        <w:tblCellMar>
          <w:top w:w="0" w:type="dxa"/>
          <w:left w:w="0" w:type="dxa"/>
          <w:bottom w:w="0" w:type="dxa"/>
          <w:right w:w="0" w:type="dxa"/>
        </w:tblCellMar>
      </w:tblPr>
      <w:tblGrid>
        <w:gridCol w:w="10350"/>
      </w:tblGrid>
      <w:tr>
        <w:trPr>
          <w:trHeight w:val="23" w:hRule="exact"/>
        </w:trPr>
        <w:tc>
          <w:tcPr>
            <w:tcW w:w="10350" w:type="dxa"/>
            <w:tcBorders/>
            <w:shd w:color="auto" w:fill="FFFFFF" w:val="clear"/>
          </w:tcPr>
          <w:p>
            <w:pPr>
              <w:pStyle w:val="ListParagraph"/>
              <w:numPr>
                <w:ilvl w:val="0"/>
                <w:numId w:val="1"/>
              </w:numPr>
              <w:rPr>
                <w:sz w:val="24"/>
                <w:sz w:val="24"/>
                <w:szCs w:val="24"/>
                <w:rFonts w:eastAsia="Times New Roman" w:cs="Times New Roman"/>
                <w:lang w:val="en-US" w:eastAsia="es-MX"/>
              </w:rPr>
            </w:pPr>
            <w:r>
              <w:rPr>
                <w:rFonts w:eastAsia="Times New Roman" w:cs="Times New Roman"/>
                <w:sz w:val="24"/>
                <w:szCs w:val="24"/>
                <w:lang w:val="en-US" w:eastAsia="es-MX"/>
              </w:rPr>
            </w:r>
            <w:r/>
          </w:p>
        </w:tc>
      </w:tr>
      <w:tr>
        <w:trPr/>
        <w:tc>
          <w:tcPr>
            <w:tcW w:w="10350" w:type="dxa"/>
            <w:tcBorders/>
            <w:shd w:color="auto" w:fill="FFFFFF" w:val="clear"/>
          </w:tcPr>
          <w:tbl>
            <w:tblPr>
              <w:tblW w:w="5000" w:type="pct"/>
              <w:jc w:val="left"/>
              <w:tblInd w:w="0" w:type="dxa"/>
              <w:tblBorders/>
              <w:tblCellMar>
                <w:top w:w="0" w:type="dxa"/>
                <w:left w:w="0" w:type="dxa"/>
                <w:bottom w:w="0" w:type="dxa"/>
                <w:right w:w="0" w:type="dxa"/>
              </w:tblCellMar>
            </w:tblPr>
            <w:tblGrid>
              <w:gridCol w:w="10350"/>
            </w:tblGrid>
            <w:tr>
              <w:trPr/>
              <w:tc>
                <w:tcPr>
                  <w:tcW w:w="10350" w:type="dxa"/>
                  <w:tcBorders/>
                  <w:shd w:fill="auto" w:val="clear"/>
                  <w:vAlign w:val="center"/>
                </w:tcPr>
                <w:tbl>
                  <w:tblPr>
                    <w:tblW w:w="10350" w:type="dxa"/>
                    <w:jc w:val="left"/>
                    <w:tblInd w:w="0" w:type="dxa"/>
                    <w:tblBorders/>
                    <w:tblCellMar>
                      <w:top w:w="0" w:type="dxa"/>
                      <w:left w:w="0" w:type="dxa"/>
                      <w:bottom w:w="0" w:type="dxa"/>
                      <w:right w:w="0" w:type="dxa"/>
                    </w:tblCellMar>
                  </w:tblPr>
                  <w:tblGrid>
                    <w:gridCol w:w="10350"/>
                  </w:tblGrid>
                  <w:tr>
                    <w:trPr/>
                    <w:tc>
                      <w:tcPr>
                        <w:tcW w:w="10350" w:type="dxa"/>
                        <w:tcBorders/>
                        <w:shd w:fill="auto" w:val="clear"/>
                      </w:tcPr>
                      <w:tbl>
                        <w:tblPr>
                          <w:tblW w:w="5000" w:type="pct"/>
                          <w:jc w:val="left"/>
                          <w:tblInd w:w="0" w:type="dxa"/>
                          <w:tblBorders/>
                          <w:tblCellMar>
                            <w:top w:w="0" w:type="dxa"/>
                            <w:left w:w="0" w:type="dxa"/>
                            <w:bottom w:w="0" w:type="dxa"/>
                            <w:right w:w="0" w:type="dxa"/>
                          </w:tblCellMar>
                        </w:tblPr>
                        <w:tblGrid>
                          <w:gridCol w:w="10350"/>
                        </w:tblGrid>
                        <w:tr>
                          <w:trPr>
                            <w:trHeight w:val="676" w:hRule="atLeast"/>
                          </w:trPr>
                          <w:tc>
                            <w:tcPr>
                              <w:tcW w:w="10350" w:type="dxa"/>
                              <w:tcBorders/>
                              <w:shd w:fill="auto" w:val="clear"/>
                            </w:tcPr>
                            <w:tbl>
                              <w:tblPr>
                                <w:tblW w:w="5000" w:type="pct"/>
                                <w:jc w:val="left"/>
                                <w:tblInd w:w="0" w:type="dxa"/>
                                <w:tblBorders/>
                                <w:tblCellMar>
                                  <w:top w:w="0" w:type="dxa"/>
                                  <w:left w:w="0" w:type="dxa"/>
                                  <w:bottom w:w="0" w:type="dxa"/>
                                  <w:right w:w="0" w:type="dxa"/>
                                </w:tblCellMar>
                              </w:tblPr>
                              <w:tblGrid>
                                <w:gridCol w:w="10350"/>
                              </w:tblGrid>
                              <w:tr>
                                <w:trPr/>
                                <w:tc>
                                  <w:tcPr>
                                    <w:tcW w:w="10350" w:type="dxa"/>
                                    <w:tcBorders/>
                                    <w:shd w:fill="auto" w:val="clear"/>
                                  </w:tcPr>
                                  <w:tbl>
                                    <w:tblPr>
                                      <w:tblW w:w="10350" w:type="dxa"/>
                                      <w:jc w:val="center"/>
                                      <w:tblInd w:w="0" w:type="dxa"/>
                                      <w:tblBorders/>
                                      <w:tblCellMar>
                                        <w:top w:w="150" w:type="dxa"/>
                                        <w:left w:w="150" w:type="dxa"/>
                                        <w:bottom w:w="150" w:type="dxa"/>
                                        <w:right w:w="150" w:type="dxa"/>
                                      </w:tblCellMar>
                                    </w:tblPr>
                                    <w:tblGrid>
                                      <w:gridCol w:w="10350"/>
                                    </w:tblGrid>
                                    <w:tr>
                                      <w:trPr/>
                                      <w:tc>
                                        <w:tcPr>
                                          <w:tcW w:w="10350" w:type="dxa"/>
                                          <w:tcBorders/>
                                          <w:shd w:fill="auto" w:val="clear"/>
                                        </w:tcPr>
                                        <w:tbl>
                                          <w:tblPr>
                                            <w:tblW w:w="9000" w:type="dxa"/>
                                            <w:jc w:val="center"/>
                                            <w:tblInd w:w="0" w:type="dxa"/>
                                            <w:tblBorders/>
                                            <w:tblCellMar>
                                              <w:top w:w="0" w:type="dxa"/>
                                              <w:left w:w="0" w:type="dxa"/>
                                              <w:bottom w:w="0" w:type="dxa"/>
                                              <w:right w:w="0" w:type="dxa"/>
                                            </w:tblCellMar>
                                          </w:tblPr>
                                          <w:tblGrid>
                                            <w:gridCol w:w="9000"/>
                                          </w:tblGrid>
                                          <w:tr>
                                            <w:trPr/>
                                            <w:tc>
                                              <w:tcPr>
                                                <w:tcW w:w="9000" w:type="dxa"/>
                                                <w:tcBorders/>
                                                <w:shd w:fill="auto" w:val="clear"/>
                                              </w:tcPr>
                                              <w:tbl>
                                                <w:tblPr>
                                                  <w:tblW w:w="9000" w:type="dxa"/>
                                                  <w:jc w:val="left"/>
                                                  <w:tblInd w:w="0" w:type="dxa"/>
                                                  <w:tblBorders/>
                                                  <w:tblCellMar>
                                                    <w:top w:w="0" w:type="dxa"/>
                                                    <w:left w:w="0" w:type="dxa"/>
                                                    <w:bottom w:w="0" w:type="dxa"/>
                                                    <w:right w:w="0" w:type="dxa"/>
                                                  </w:tblCellMar>
                                                </w:tblPr>
                                                <w:tblGrid>
                                                  <w:gridCol w:w="9000"/>
                                                </w:tblGrid>
                                                <w:tr>
                                                  <w:trPr/>
                                                  <w:tc>
                                                    <w:tcPr>
                                                      <w:tcW w:w="9000" w:type="dxa"/>
                                                      <w:tcBorders/>
                                                      <w:shd w:color="auto" w:fill="FFFFFF" w:val="clear"/>
                                                      <w:vAlign w:val="center"/>
                                                    </w:tcPr>
                                                    <w:tbl>
                                                      <w:tblPr>
                                                        <w:tblW w:w="9000" w:type="dxa"/>
                                                        <w:jc w:val="left"/>
                                                        <w:tblInd w:w="0" w:type="dxa"/>
                                                        <w:tblBorders/>
                                                        <w:tblCellMar>
                                                          <w:top w:w="0" w:type="dxa"/>
                                                          <w:left w:w="0" w:type="dxa"/>
                                                          <w:bottom w:w="0" w:type="dxa"/>
                                                          <w:right w:w="0" w:type="dxa"/>
                                                        </w:tblCellMar>
                                                      </w:tblPr>
                                                      <w:tblGrid>
                                                        <w:gridCol w:w="9000"/>
                                                      </w:tblGrid>
                                                      <w:tr>
                                                        <w:trPr/>
                                                        <w:tc>
                                                          <w:tcPr>
                                                            <w:tcW w:w="9000" w:type="dxa"/>
                                                            <w:tcBorders/>
                                                            <w:shd w:fill="auto" w:val="clear"/>
                                                            <w:vAlign w:val="center"/>
                                                          </w:tcPr>
                                                          <w:p>
                                                            <w:pPr>
                                                              <w:pStyle w:val="Normal"/>
                                                              <w:jc w:val="center"/>
                                                              <w:rPr>
                                                                <w:sz w:val="24"/>
                                                                <w:sz w:val="24"/>
                                                                <w:szCs w:val="24"/>
                                                                <w:rFonts w:eastAsia="Times New Roman" w:cs="Times New Roman"/>
                                                                <w:color w:val="000000"/>
                                                                <w:lang w:eastAsia="es-MX"/>
                                                              </w:rPr>
                                                            </w:pPr>
                                                            <w:r>
                                                              <w:rPr/>
                                                              <w:drawing>
                                                                <wp:inline distT="0" distB="0" distL="0" distR="0">
                                                                  <wp:extent cx="5715000" cy="745490"/>
                                                                  <wp:effectExtent l="0" t="0" r="0" b="0"/>
                                                                  <wp:docPr id="14" name="Picture" descr="Playaway Pre-Load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Playaway Pre-Loaded Products"/>
                                                                          <pic:cNvPicPr>
                                                                            <a:picLocks noChangeAspect="1" noChangeArrowheads="1"/>
                                                                          </pic:cNvPicPr>
                                                                        </pic:nvPicPr>
                                                                        <pic:blipFill>
                                                                          <a:blip r:embed="rId28"/>
                                                                          <a:stretch>
                                                                            <a:fillRect/>
                                                                          </a:stretch>
                                                                        </pic:blipFill>
                                                                        <pic:spPr bwMode="auto">
                                                                          <a:xfrm>
                                                                            <a:off x="0" y="0"/>
                                                                            <a:ext cx="5715000" cy="745490"/>
                                                                          </a:xfrm>
                                                                          <a:prstGeom prst="rect">
                                                                            <a:avLst/>
                                                                          </a:prstGeom>
                                                                          <a:noFill/>
                                                                          <a:ln w="9525">
                                                                            <a:noFill/>
                                                                            <a:miter lim="800000"/>
                                                                            <a:headEnd/>
                                                                            <a:tailEnd/>
                                                                          </a:ln>
                                                                        </pic:spPr>
                                                                      </pic:pic>
                                                                    </a:graphicData>
                                                                  </a:graphic>
                                                                </wp:inline>
                                                              </w:drawing>
                                                            </w:r>
                                                            <w:r/>
                                                          </w:p>
                                                        </w:tc>
                                                      </w:tr>
                                                    </w:tbl>
                                                    <w:p>
                                                      <w:pPr>
                                                        <w:pStyle w:val="Normal"/>
                                                        <w:rPr>
                                                          <w:sz w:val="24"/>
                                                          <w:sz w:val="24"/>
                                                          <w:szCs w:val="24"/>
                                                          <w:rFonts w:eastAsia="Times New Roman" w:cs="Times New Roman"/>
                                                          <w:color w:val="000000"/>
                                                          <w:lang w:eastAsia="es-MX"/>
                                                        </w:rPr>
                                                      </w:pPr>
                                                      <w:r>
                                                        <w:rPr>
                                                          <w:rFonts w:eastAsia="Times New Roman" w:cs="Times New Roman"/>
                                                          <w:color w:val="000000"/>
                                                          <w:sz w:val="24"/>
                                                          <w:szCs w:val="24"/>
                                                          <w:lang w:eastAsia="es-MX"/>
                                                        </w:rPr>
                                                      </w:r>
                                                      <w:r/>
                                                    </w:p>
                                                  </w:tc>
                                                </w:tr>
                                              </w:tbl>
                                              <w:p>
                                                <w:pPr>
                                                  <w:pStyle w:val="Normal"/>
                                                  <w:textAlignment w:val="top"/>
                                                  <w:rPr>
                                                    <w:sz w:val="24"/>
                                                    <w:sz w:val="24"/>
                                                    <w:szCs w:val="24"/>
                                                    <w:vanish/>
                                                    <w:rFonts w:eastAsia="Times New Roman" w:cs="Times New Roman"/>
                                                    <w:color w:val="000000"/>
                                                    <w:lang w:eastAsia="es-MX"/>
                                                  </w:rPr>
                                                </w:pPr>
                                                <w:r>
                                                  <w:rPr>
                                                    <w:rFonts w:eastAsia="Times New Roman" w:cs="Times New Roman"/>
                                                    <w:vanish/>
                                                    <w:color w:val="000000"/>
                                                    <w:sz w:val="24"/>
                                                    <w:szCs w:val="24"/>
                                                    <w:lang w:eastAsia="es-MX"/>
                                                  </w:rPr>
                                                </w:r>
                                                <w:r/>
                                              </w:p>
                                              <w:tbl>
                                                <w:tblPr>
                                                  <w:tblW w:w="9000" w:type="dxa"/>
                                                  <w:jc w:val="left"/>
                                                  <w:tblInd w:w="0" w:type="dxa"/>
                                                  <w:tblBorders/>
                                                  <w:tblCellMar>
                                                    <w:top w:w="0" w:type="dxa"/>
                                                    <w:left w:w="0" w:type="dxa"/>
                                                    <w:bottom w:w="0" w:type="dxa"/>
                                                    <w:right w:w="0" w:type="dxa"/>
                                                  </w:tblCellMar>
                                                </w:tblPr>
                                                <w:tblGrid>
                                                  <w:gridCol w:w="9000"/>
                                                </w:tblGrid>
                                                <w:tr>
                                                  <w:trPr/>
                                                  <w:tc>
                                                    <w:tcPr>
                                                      <w:tcW w:w="9000" w:type="dxa"/>
                                                      <w:tcBorders/>
                                                      <w:shd w:color="auto" w:fill="FFFFFF" w:val="clear"/>
                                                      <w:vAlign w:val="center"/>
                                                    </w:tcPr>
                                                    <w:tbl>
                                                      <w:tblPr>
                                                        <w:tblW w:w="9000" w:type="dxa"/>
                                                        <w:jc w:val="left"/>
                                                        <w:tblInd w:w="0" w:type="dxa"/>
                                                        <w:tblBorders/>
                                                        <w:tblCellMar>
                                                          <w:top w:w="0" w:type="dxa"/>
                                                          <w:left w:w="0" w:type="dxa"/>
                                                          <w:bottom w:w="0" w:type="dxa"/>
                                                          <w:right w:w="0" w:type="dxa"/>
                                                        </w:tblCellMar>
                                                      </w:tblPr>
                                                      <w:tblGrid>
                                                        <w:gridCol w:w="9000"/>
                                                      </w:tblGrid>
                                                      <w:tr>
                                                        <w:trPr/>
                                                        <w:tc>
                                                          <w:tcPr>
                                                            <w:tcW w:w="9000" w:type="dxa"/>
                                                            <w:tcBorders/>
                                                            <w:shd w:fill="auto" w:val="clear"/>
                                                            <w:vAlign w:val="center"/>
                                                          </w:tcPr>
                                                          <w:p>
                                                            <w:pPr>
                                                              <w:pStyle w:val="Normal"/>
                                                              <w:jc w:val="center"/>
                                                              <w:rPr>
                                                                <w:sz w:val="24"/>
                                                                <w:sz w:val="24"/>
                                                                <w:szCs w:val="24"/>
                                                                <w:rFonts w:eastAsia="Times New Roman" w:cs="Times New Roman"/>
                                                                <w:color w:val="000000"/>
                                                                <w:lang w:eastAsia="es-MX"/>
                                                              </w:rPr>
                                                            </w:pPr>
                                                            <w:r>
                                                              <w:rPr/>
                                                              <w:drawing>
                                                                <wp:inline distT="0" distB="0" distL="0" distR="0">
                                                                  <wp:extent cx="4651375" cy="5484495"/>
                                                                  <wp:effectExtent l="0" t="0" r="0" b="0"/>
                                                                  <wp:docPr id="15" name="Picture" descr="Playaway Lock: The eReader that recommends the next great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Playaway Lock: The eReader that recommends the next great read."/>
                                                                          <pic:cNvPicPr>
                                                                            <a:picLocks noChangeAspect="1" noChangeArrowheads="1"/>
                                                                          </pic:cNvPicPr>
                                                                        </pic:nvPicPr>
                                                                        <pic:blipFill>
                                                                          <a:blip r:embed="rId29"/>
                                                                          <a:stretch>
                                                                            <a:fillRect/>
                                                                          </a:stretch>
                                                                        </pic:blipFill>
                                                                        <pic:spPr bwMode="auto">
                                                                          <a:xfrm>
                                                                            <a:off x="0" y="0"/>
                                                                            <a:ext cx="4651375" cy="5484495"/>
                                                                          </a:xfrm>
                                                                          <a:prstGeom prst="rect">
                                                                            <a:avLst/>
                                                                          </a:prstGeom>
                                                                          <a:noFill/>
                                                                          <a:ln w="9525">
                                                                            <a:noFill/>
                                                                            <a:miter lim="800000"/>
                                                                            <a:headEnd/>
                                                                            <a:tailEnd/>
                                                                          </a:ln>
                                                                        </pic:spPr>
                                                                      </pic:pic>
                                                                    </a:graphicData>
                                                                  </a:graphic>
                                                                </wp:inline>
                                                              </w:drawing>
                                                            </w:r>
                                                            <w:r/>
                                                          </w:p>
                                                        </w:tc>
                                                      </w:tr>
                                                    </w:tbl>
                                                    <w:p>
                                                      <w:pPr>
                                                        <w:pStyle w:val="Normal"/>
                                                        <w:rPr>
                                                          <w:sz w:val="24"/>
                                                          <w:sz w:val="24"/>
                                                          <w:szCs w:val="24"/>
                                                          <w:rFonts w:eastAsia="Times New Roman" w:cs="Times New Roman"/>
                                                          <w:color w:val="000000"/>
                                                          <w:lang w:eastAsia="es-MX"/>
                                                        </w:rPr>
                                                      </w:pPr>
                                                      <w:r>
                                                        <w:rPr>
                                                          <w:rFonts w:eastAsia="Times New Roman" w:cs="Times New Roman"/>
                                                          <w:color w:val="000000"/>
                                                          <w:sz w:val="24"/>
                                                          <w:szCs w:val="24"/>
                                                          <w:lang w:eastAsia="es-MX"/>
                                                        </w:rPr>
                                                      </w:r>
                                                      <w:r/>
                                                    </w:p>
                                                  </w:tc>
                                                </w:tr>
                                              </w:tbl>
                                              <w:p>
                                                <w:pPr>
                                                  <w:pStyle w:val="Normal"/>
                                                  <w:textAlignment w:val="top"/>
                                                  <w:rPr>
                                                    <w:sz w:val="24"/>
                                                    <w:sz w:val="24"/>
                                                    <w:szCs w:val="24"/>
                                                    <w:vanish/>
                                                    <w:rFonts w:eastAsia="Times New Roman" w:cs="Times New Roman"/>
                                                    <w:color w:val="000000"/>
                                                    <w:lang w:eastAsia="es-MX"/>
                                                  </w:rPr>
                                                </w:pPr>
                                                <w:r>
                                                  <w:rPr>
                                                    <w:rFonts w:eastAsia="Times New Roman" w:cs="Times New Roman"/>
                                                    <w:vanish/>
                                                    <w:color w:val="000000"/>
                                                    <w:sz w:val="24"/>
                                                    <w:szCs w:val="24"/>
                                                    <w:lang w:eastAsia="es-MX"/>
                                                  </w:rPr>
                                                </w:r>
                                                <w:r/>
                                              </w:p>
                                              <w:tbl>
                                                <w:tblPr>
                                                  <w:tblW w:w="9000" w:type="dxa"/>
                                                  <w:jc w:val="left"/>
                                                  <w:tblInd w:w="0" w:type="dxa"/>
                                                  <w:tblBorders/>
                                                  <w:tblCellMar>
                                                    <w:top w:w="300" w:type="dxa"/>
                                                    <w:left w:w="300" w:type="dxa"/>
                                                    <w:bottom w:w="0" w:type="dxa"/>
                                                    <w:right w:w="300" w:type="dxa"/>
                                                  </w:tblCellMar>
                                                </w:tblPr>
                                                <w:tblGrid>
                                                  <w:gridCol w:w="9000"/>
                                                </w:tblGrid>
                                                <w:tr>
                                                  <w:trPr/>
                                                  <w:tc>
                                                    <w:tcPr>
                                                      <w:tcW w:w="9000" w:type="dxa"/>
                                                      <w:tcBorders/>
                                                      <w:shd w:color="auto" w:fill="FFFFFF" w:val="clear"/>
                                                      <w:vAlign w:val="center"/>
                                                    </w:tcPr>
                                                    <w:p>
                                                      <w:pPr>
                                                        <w:pStyle w:val="Normal"/>
                                                        <w:jc w:val="center"/>
                                                        <w:rPr>
                                                          <w:sz w:val="24"/>
                                                          <w:sz w:val="24"/>
                                                          <w:szCs w:val="24"/>
                                                          <w:rFonts w:eastAsia="Times New Roman" w:cs="Helvetica"/>
                                                          <w:color w:val="FF6600"/>
                                                          <w:lang w:eastAsia="es-MX"/>
                                                        </w:rPr>
                                                      </w:pPr>
                                                      <w:r>
                                                        <w:rPr>
                                                          <w:rFonts w:eastAsia="Times New Roman" w:cs="Helvetica"/>
                                                          <w:color w:val="FF6600"/>
                                                          <w:sz w:val="24"/>
                                                          <w:szCs w:val="24"/>
                                                          <w:lang w:eastAsia="es-MX"/>
                                                        </w:rPr>
                                                        <w:t>Hundreds of titles.</w:t>
                                                      </w:r>
                                                      <w:r/>
                                                    </w:p>
                                                  </w:tc>
                                                </w:tr>
                                                <w:tr>
                                                  <w:trPr/>
                                                  <w:tc>
                                                    <w:tcPr>
                                                      <w:tcW w:w="9000" w:type="dxa"/>
                                                      <w:tcBorders/>
                                                      <w:shd w:color="auto" w:fill="FFFFFF" w:val="clear"/>
                                                      <w:tcMar>
                                                        <w:top w:w="0" w:type="dxa"/>
                                                        <w:left w:w="0" w:type="dxa"/>
                                                        <w:bottom w:w="75" w:type="dxa"/>
                                                        <w:right w:w="0" w:type="dxa"/>
                                                      </w:tcMar>
                                                      <w:vAlign w:val="center"/>
                                                    </w:tcPr>
                                                    <w:p>
                                                      <w:pPr>
                                                        <w:pStyle w:val="Normal"/>
                                                        <w:jc w:val="center"/>
                                                        <w:rPr>
                                                          <w:sz w:val="24"/>
                                                          <w:sz w:val="24"/>
                                                          <w:szCs w:val="24"/>
                                                          <w:rFonts w:eastAsia="Times New Roman" w:cs="Helvetica"/>
                                                          <w:color w:val="FF6600"/>
                                                          <w:lang w:val="en-US" w:eastAsia="es-MX"/>
                                                        </w:rPr>
                                                      </w:pPr>
                                                      <w:r>
                                                        <w:rPr>
                                                          <w:rFonts w:eastAsia="Times New Roman" w:cs="Helvetica"/>
                                                          <w:color w:val="FF6600"/>
                                                          <w:sz w:val="24"/>
                                                          <w:szCs w:val="24"/>
                                                          <w:lang w:val="en-US" w:eastAsia="es-MX"/>
                                                        </w:rPr>
                                                        <w:t>Curated collections. Made for circulation.</w:t>
                                                      </w:r>
                                                      <w:r/>
                                                    </w:p>
                                                  </w:tc>
                                                </w:tr>
                                              </w:tbl>
                                              <w:p>
                                                <w:pPr>
                                                  <w:pStyle w:val="Normal"/>
                                                  <w:textAlignment w:val="top"/>
                                                  <w:rPr>
                                                    <w:sz w:val="24"/>
                                                    <w:sz w:val="24"/>
                                                    <w:szCs w:val="24"/>
                                                    <w:rFonts w:eastAsia="Times New Roman" w:cs="Times New Roman"/>
                                                    <w:color w:val="000000"/>
                                                    <w:lang w:val="en-US" w:eastAsia="es-MX"/>
                                                  </w:rPr>
                                                </w:pPr>
                                                <w:r>
                                                  <w:rPr>
                                                    <w:rFonts w:eastAsia="Times New Roman" w:cs="Times New Roman"/>
                                                    <w:color w:val="000000"/>
                                                    <w:sz w:val="24"/>
                                                    <w:szCs w:val="24"/>
                                                    <w:lang w:val="en-US" w:eastAsia="es-MX"/>
                                                  </w:rPr>
                                                </w:r>
                                                <w:r/>
                                              </w:p>
                                            </w:tc>
                                          </w:tr>
                                        </w:tbl>
                                        <w:p>
                                          <w:pPr>
                                            <w:pStyle w:val="Normal"/>
                                            <w:jc w:val="center"/>
                                            <w:rPr>
                                              <w:sz w:val="24"/>
                                              <w:sz w:val="24"/>
                                              <w:szCs w:val="24"/>
                                              <w:rFonts w:eastAsia="Times New Roman" w:cs="Times New Roman"/>
                                              <w:color w:val="000000"/>
                                              <w:lang w:val="en-US" w:eastAsia="es-MX"/>
                                            </w:rPr>
                                          </w:pPr>
                                          <w:r>
                                            <w:rPr>
                                              <w:rFonts w:eastAsia="Times New Roman" w:cs="Times New Roman"/>
                                              <w:color w:val="000000"/>
                                              <w:sz w:val="24"/>
                                              <w:szCs w:val="24"/>
                                              <w:lang w:val="en-US" w:eastAsia="es-MX"/>
                                            </w:rPr>
                                          </w:r>
                                          <w:r/>
                                        </w:p>
                                      </w:tc>
                                    </w:tr>
                                  </w:tbl>
                                  <w:p>
                                    <w:pPr>
                                      <w:pStyle w:val="Normal"/>
                                      <w:shd w:val="clear" w:color="auto" w:themeColor="" w:themeTint="" w:themeShade="" w:fill="E7E7E7" w:themeFill="" w:themeFillTint="" w:themeFillShade=""/>
                                      <w:rPr>
                                        <w:sz w:val="24"/>
                                        <w:sz w:val="24"/>
                                        <w:szCs w:val="24"/>
                                        <w:rFonts w:eastAsia="Times New Roman" w:cs="Helvetica"/>
                                        <w:color w:val="000000"/>
                                        <w:lang w:val="en-US" w:eastAsia="es-MX"/>
                                      </w:rPr>
                                    </w:pPr>
                                    <w:r>
                                      <w:rPr>
                                        <w:rFonts w:eastAsia="Times New Roman" w:cs="Helvetica"/>
                                        <w:color w:val="000000"/>
                                        <w:sz w:val="24"/>
                                        <w:szCs w:val="24"/>
                                        <w:lang w:val="en-US" w:eastAsia="es-MX"/>
                                      </w:rPr>
                                    </w:r>
                                    <w:r/>
                                  </w:p>
                                </w:tc>
                              </w:tr>
                            </w:tbl>
                            <w:p>
                              <w:pPr>
                                <w:pStyle w:val="Normal"/>
                                <w:rPr>
                                  <w:sz w:val="24"/>
                                  <w:sz w:val="24"/>
                                  <w:szCs w:val="24"/>
                                  <w:rFonts w:eastAsia="Times New Roman" w:cs="Times New Roman"/>
                                  <w:color w:val="000000"/>
                                  <w:lang w:val="en-US" w:eastAsia="es-MX"/>
                                </w:rPr>
                              </w:pPr>
                              <w:r>
                                <w:rPr>
                                  <w:rFonts w:eastAsia="Times New Roman" w:cs="Times New Roman"/>
                                  <w:color w:val="000000"/>
                                  <w:sz w:val="24"/>
                                  <w:szCs w:val="24"/>
                                  <w:lang w:val="en-US" w:eastAsia="es-MX"/>
                                </w:rPr>
                              </w:r>
                              <w:r/>
                            </w:p>
                          </w:tc>
                        </w:tr>
                      </w:tbl>
                      <w:p>
                        <w:pPr>
                          <w:pStyle w:val="Normal"/>
                          <w:rPr>
                            <w:sz w:val="24"/>
                            <w:sz w:val="24"/>
                            <w:szCs w:val="24"/>
                            <w:rFonts w:eastAsia="Times New Roman" w:cs="Times New Roman"/>
                            <w:color w:val="000000"/>
                            <w:lang w:val="en-US" w:eastAsia="es-MX"/>
                          </w:rPr>
                        </w:pPr>
                        <w:r>
                          <w:rPr>
                            <w:rFonts w:eastAsia="Times New Roman" w:cs="Times New Roman"/>
                            <w:color w:val="000000"/>
                            <w:sz w:val="24"/>
                            <w:szCs w:val="24"/>
                            <w:lang w:val="en-US" w:eastAsia="es-MX"/>
                          </w:rPr>
                        </w:r>
                        <w:r/>
                      </w:p>
                    </w:tc>
                  </w:tr>
                </w:tbl>
                <w:p>
                  <w:pPr>
                    <w:pStyle w:val="Normal"/>
                    <w:rPr>
                      <w:sz w:val="24"/>
                      <w:sz w:val="24"/>
                      <w:szCs w:val="24"/>
                      <w:rFonts w:eastAsia="Times New Roman" w:cs="Times New Roman"/>
                      <w:color w:val="000000"/>
                      <w:lang w:val="en-US" w:eastAsia="es-MX"/>
                    </w:rPr>
                  </w:pPr>
                  <w:r>
                    <w:rPr>
                      <w:rFonts w:eastAsia="Times New Roman" w:cs="Times New Roman"/>
                      <w:color w:val="000000"/>
                      <w:sz w:val="24"/>
                      <w:szCs w:val="24"/>
                      <w:lang w:val="en-US" w:eastAsia="es-MX"/>
                    </w:rPr>
                  </w:r>
                  <w:r/>
                </w:p>
              </w:tc>
            </w:tr>
          </w:tbl>
          <w:p>
            <w:pPr>
              <w:pStyle w:val="Normal"/>
              <w:rPr>
                <w:sz w:val="24"/>
                <w:sz w:val="24"/>
                <w:szCs w:val="24"/>
                <w:rFonts w:eastAsia="Times New Roman" w:cs="Times New Roman"/>
                <w:color w:val="000000"/>
                <w:lang w:val="en-US" w:eastAsia="es-MX"/>
              </w:rPr>
            </w:pPr>
            <w:r>
              <w:rPr>
                <w:rFonts w:eastAsia="Times New Roman" w:cs="Times New Roman"/>
                <w:color w:val="000000"/>
                <w:sz w:val="24"/>
                <w:szCs w:val="24"/>
                <w:lang w:val="en-US" w:eastAsia="es-MX"/>
              </w:rPr>
            </w:r>
            <w:r/>
          </w:p>
        </w:tc>
      </w:tr>
    </w:tbl>
    <w:p>
      <w:pPr>
        <w:pStyle w:val="Normal"/>
        <w:jc w:val="center"/>
        <w:rPr>
          <w:sz w:val="24"/>
          <w:b/>
          <w:sz w:val="24"/>
          <w:b/>
          <w:szCs w:val="24"/>
          <w:lang w:val="en-US"/>
        </w:rPr>
      </w:pPr>
      <w:r>
        <w:rPr>
          <w:b/>
          <w:sz w:val="24"/>
          <w:szCs w:val="24"/>
          <w:lang w:val="en-US"/>
        </w:rPr>
      </w:r>
      <w:r/>
    </w:p>
    <w:p>
      <w:pPr>
        <w:pStyle w:val="Normal"/>
        <w:rPr>
          <w:sz w:val="24"/>
          <w:b/>
          <w:sz w:val="24"/>
          <w:b/>
          <w:szCs w:val="24"/>
          <w:lang w:val="en-US"/>
        </w:rPr>
      </w:pPr>
      <w:r>
        <w:rPr>
          <w:b/>
          <w:sz w:val="24"/>
          <w:szCs w:val="24"/>
          <w:lang w:val="en-US"/>
        </w:rPr>
      </w:r>
      <w:r>
        <w:br w:type="page"/>
      </w:r>
      <w:r/>
    </w:p>
    <w:p>
      <w:pPr>
        <w:pStyle w:val="Encabezado1"/>
        <w:numPr>
          <w:ilvl w:val="0"/>
          <w:numId w:val="1"/>
        </w:numPr>
        <w:shd w:val="clear" w:color="auto" w:themeColor="" w:themeTint="" w:themeShade="" w:fill="FFFFFF" w:themeFill="" w:themeFillTint="" w:themeFillShade=""/>
        <w:spacing w:lineRule="atLeast" w:line="375" w:beforeAutospacing="0" w:before="0" w:afterAutospacing="0" w:after="150"/>
        <w:rPr>
          <w:sz w:val="24"/>
          <w:sz w:val="24"/>
          <w:szCs w:val="24"/>
          <w:bCs w:val="false"/>
          <w:rFonts w:ascii="Calibri" w:hAnsi="Calibri" w:asciiTheme="minorHAnsi" w:hAnsiTheme="minorHAnsi"/>
          <w:color w:val="333333"/>
          <w:lang w:val="en-US"/>
        </w:rPr>
      </w:pPr>
      <w:r>
        <w:rPr>
          <w:rFonts w:ascii="Calibri" w:hAnsi="Calibri" w:asciiTheme="minorHAnsi" w:hAnsiTheme="minorHAnsi"/>
          <w:bCs w:val="false"/>
          <w:color w:val="333333"/>
          <w:sz w:val="24"/>
          <w:szCs w:val="24"/>
          <w:lang w:val="en-US"/>
        </w:rPr>
        <w:t>How to Hot Spot | TechKnowledge</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By </w:t>
      </w:r>
      <w:r>
        <w:rPr>
          <w:rStyle w:val="Author"/>
          <w:rFonts w:cs="Arial"/>
          <w:color w:val="333333"/>
          <w:sz w:val="24"/>
          <w:szCs w:val="24"/>
          <w:lang w:val="en-US"/>
        </w:rPr>
        <w:t>Christina Vercelletto</w:t>
      </w:r>
      <w:r>
        <w:rPr>
          <w:rFonts w:cs="Arial"/>
          <w:color w:val="333333"/>
          <w:sz w:val="24"/>
          <w:szCs w:val="24"/>
          <w:lang w:val="en-US"/>
        </w:rPr>
        <w:t> </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 xml:space="preserve"> </w:t>
      </w:r>
      <w:r/>
    </w:p>
    <w:p>
      <w:pPr>
        <w:pStyle w:val="Normal"/>
        <w:shd w:val="clear" w:color="auto" w:themeColor="" w:themeTint="" w:themeShade="" w:fill="FFFFFF" w:themeFill="" w:themeFillTint="" w:themeFillShade=""/>
        <w:jc w:val="center"/>
        <w:rPr>
          <w:sz w:val="24"/>
          <w:sz w:val="24"/>
          <w:szCs w:val="24"/>
          <w:rFonts w:cs="Arial"/>
          <w:color w:val="333333"/>
        </w:rPr>
      </w:pPr>
      <w:r>
        <w:rPr/>
        <w:drawing>
          <wp:inline distT="0" distB="0" distL="0" distR="0">
            <wp:extent cx="5000625" cy="1809750"/>
            <wp:effectExtent l="0" t="0" r="0" b="0"/>
            <wp:docPr id="16" name="Picture" descr="http://lj.libraryjournal.com/wp-content/uploads/2017/09/ljx170902webVercell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http://lj.libraryjournal.com/wp-content/uploads/2017/09/ljx170902webVercelletto.jpg"/>
                    <pic:cNvPicPr>
                      <a:picLocks noChangeAspect="1" noChangeArrowheads="1"/>
                    </pic:cNvPicPr>
                  </pic:nvPicPr>
                  <pic:blipFill>
                    <a:blip r:embed="rId30"/>
                    <a:stretch>
                      <a:fillRect/>
                    </a:stretch>
                  </pic:blipFill>
                  <pic:spPr bwMode="auto">
                    <a:xfrm>
                      <a:off x="0" y="0"/>
                      <a:ext cx="5000625" cy="1809750"/>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rFonts w:ascii="Calibri" w:hAnsi="Calibri" w:cs="Arial" w:asciiTheme="minorHAnsi" w:hAnsiTheme="minorHAnsi"/>
          <w:color w:val="333333"/>
          <w:lang w:val="en-US"/>
        </w:rPr>
      </w:pPr>
      <w:r>
        <w:rPr>
          <w:rFonts w:cs="Arial" w:ascii="Calibri" w:hAnsi="Calibri" w:asciiTheme="minorHAnsi" w:hAnsiTheme="minorHAnsi"/>
          <w:color w:val="333333"/>
          <w:lang w:val="en-US"/>
        </w:rPr>
        <w:t>BROADBAND IN BROWARD Broward County Library recently launched a hot spot lending program that offers broadband Internet access to members of the local military community and their families</w:t>
      </w:r>
      <w:r/>
    </w:p>
    <w:p>
      <w:pPr>
        <w:pStyle w:val="Encabezado3"/>
        <w:shd w:val="clear" w:color="auto" w:themeColor="" w:themeTint="" w:themeShade="" w:fill="FFFFFF" w:themeFill="" w:themeFillTint="" w:themeFillShade=""/>
        <w:spacing w:before="0" w:after="150"/>
        <w:rPr>
          <w:rFonts w:ascii="Calibri" w:hAnsi="Calibri" w:cs="Arial" w:asciiTheme="minorHAnsi" w:hAnsiTheme="minorHAnsi"/>
          <w:color w:val="333333"/>
          <w:lang w:val="en-US"/>
        </w:rPr>
      </w:pPr>
      <w:r>
        <w:rPr>
          <w:rFonts w:cs="Arial" w:ascii="Calibri" w:hAnsi="Calibri" w:asciiTheme="minorHAnsi" w:hAnsiTheme="minorHAnsi"/>
          <w:b/>
          <w:bCs/>
          <w:color w:val="333333"/>
          <w:lang w:val="en-US"/>
        </w:rPr>
        <w:t>Spearhead a successful Wi-Fi hot spot lending program with advice from those who led the way</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Style w:val="K4lead"/>
          <w:rFonts w:cs="Arial" w:ascii="Calibri" w:hAnsi="Calibri" w:asciiTheme="minorHAnsi" w:hAnsiTheme="minorHAnsi"/>
          <w:b/>
          <w:bCs/>
          <w:color w:val="333333"/>
          <w:lang w:val="en-US"/>
        </w:rPr>
        <w:t>Wi-Fi hot spot lending</w:t>
      </w:r>
      <w:r>
        <w:rPr>
          <w:rFonts w:cs="Arial" w:ascii="Calibri" w:hAnsi="Calibri" w:asciiTheme="minorHAnsi" w:hAnsiTheme="minorHAnsi"/>
          <w:color w:val="333333"/>
          <w:lang w:val="en-US"/>
        </w:rPr>
        <w:t xml:space="preserve"> can help bridge the digital divide by addressing a persistent problem: lack of Internet access at home among low-income families. Without such access, students are often unable to complete homework with an online component, and parents can’t effectively job hunt or apply for government and other </w:t>
        <w:softHyphen/>
        <w:t>services.</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While Wi-Fi in school and library buildings has alleviated the problem somewhat, there are too many hours when those facilities are closed for that to be a total solution. Also, patrons with disabilities may face additional hurdles in getting back and forth to other locations to use the Internet.</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Wi-Fi hot spots—small, portable devices that connect laptops and mobile devices to the Internet—are well suited to be part of an answer that libraries can offer to their communities. These devices can be checked out like any other item in the library’s collections, and they don’t require installation in the home, as they rely on a cellular signal.</w:t>
      </w:r>
      <w:r/>
    </w:p>
    <w:p>
      <w:pPr>
        <w:pStyle w:val="K4subhead"/>
        <w:shd w:val="clear" w:color="auto" w:themeColor="" w:themeTint="" w:themeShade="" w:fill="FFFFFF" w:themeFill="" w:themeFillTint="" w:themeFillShade=""/>
        <w:spacing w:beforeAutospacing="0" w:before="0" w:afterAutospacing="0" w:after="0"/>
        <w:rPr>
          <w:caps/>
          <w:b/>
          <w:b/>
          <w:bCs/>
          <w:rFonts w:ascii="Calibri" w:hAnsi="Calibri" w:cs="Arial" w:asciiTheme="minorHAnsi" w:hAnsiTheme="minorHAnsi"/>
          <w:color w:val="FF3300"/>
          <w:lang w:val="en-US"/>
        </w:rPr>
      </w:pPr>
      <w:r>
        <w:rPr>
          <w:rFonts w:cs="Arial" w:ascii="Calibri" w:hAnsi="Calibri" w:asciiTheme="minorHAnsi" w:hAnsiTheme="minorHAnsi"/>
          <w:b/>
          <w:bCs/>
          <w:caps/>
          <w:color w:val="FF3300"/>
          <w:lang w:val="en-US"/>
        </w:rPr>
        <w:t>POPULAR PROGRAMS</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Several libraries have launched successful hot spot lending programs recently. The New York Public Library (NYPL) has the ConnectED Library Hot Spot Loan Program, which began as a Knight Foundation–funded pilot in 2014. “Even in New York City, arguably the media capital of the world, Internet is not something everyone can afford,” says Luke Swarthout, director of adult education services for NYPL. “We had two main objectives: helping some of the two million New Yorkers without home Internet gain access and demonstrating that connecting all Americans is within our grasp.”</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Chicago Public Library’s (CPL) Internet To Go program was also piloted in 2014. At both NYPL and CPL, the programs have been well received by patrons, with checkouts running at or near capacity since launch.</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In order to determine the success of its program, CPL studied circulation data, conducted follow-up email surveys, and had conversations with individual patrons during the early stages of the rollout.</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Among the encouraging insights gained from CPL’s surveys: 11 percent of hot spot borrowers were first-time library users, 70 percent used the hot spot to apply for jobs (and 17 respondents reported they had found one), seven percent used the hot spot to do their own homework or to help someone in their household with homework, one group of college students reported using a hot spot to complete an online class together, 59 percent said using the hot spot made them more comfortable trying new technologies, and 23 percent said they had subscribed to home Internet service since using the hot spot.</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 xml:space="preserve">In June 2017, Broward County Library (BCL), Fort </w:t>
        <w:softHyphen/>
        <w:t>Lauderdale, FL, launched the Veterans Connect Hot Spot Program for veterans, active military, and their dependents. The program encourages education, self-development, and career advancement through technology. It also promotes use of all BCL services by members of the local military community.</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 xml:space="preserve">Before proceeding with a hot spot lending program, however, especially when developing a program in a rural area, remember this: “There must be a solid cell phone signal associated with the anticipated high-speed service in a given territory. Not all signals are equal!” stresses </w:t>
        <w:softHyphen/>
        <w:t>Sharon Strover, a professor at the University of Texas (UT) at Austin’s department of radio-television-film, who led an Institute of Museum and Library Services (IMLS)–funded study in 2016: “</w:t>
      </w:r>
      <w:hyperlink r:id="rId31">
        <w:r>
          <w:rPr>
            <w:rStyle w:val="EnlacedeInternet"/>
            <w:rFonts w:cs="Arial" w:ascii="Calibri" w:hAnsi="Calibri" w:asciiTheme="minorHAnsi" w:hAnsiTheme="minorHAnsi"/>
            <w:color w:val="006699"/>
            <w:lang w:val="en-US"/>
          </w:rPr>
          <w:t>At the Edges of the National Digital Platform: Rural Library Hot Spot Lending Programs</w:t>
        </w:r>
      </w:hyperlink>
      <w:r>
        <w:rPr>
          <w:rFonts w:cs="Arial" w:ascii="Calibri" w:hAnsi="Calibri" w:asciiTheme="minorHAnsi" w:hAnsiTheme="minorHAnsi"/>
          <w:color w:val="333333"/>
          <w:lang w:val="en-US"/>
        </w:rPr>
        <w:t>.” If there are issues with connectivity or coverage across your library’s communities, a Wi-Fi hot spot lending program may not be feasible until those infrastructure issues are addressed.</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[ED Note: UT, in partnership with the Technology &amp; Information Policy Institute, Simmons College, and Oklahoma State University have also published a general guide to launching a Wi-Fi Hot Spot lending program, </w:t>
      </w:r>
      <w:hyperlink r:id="rId32">
        <w:r>
          <w:rPr>
            <w:rStyle w:val="EnlacedeInternet"/>
            <w:rFonts w:cs="Arial" w:ascii="Calibri" w:hAnsi="Calibri" w:asciiTheme="minorHAnsi" w:hAnsiTheme="minorHAnsi"/>
            <w:color w:val="006699"/>
            <w:lang w:val="en-US"/>
          </w:rPr>
          <w:t>available here</w:t>
        </w:r>
      </w:hyperlink>
      <w:r>
        <w:rPr>
          <w:rFonts w:cs="Arial" w:ascii="Calibri" w:hAnsi="Calibri" w:asciiTheme="minorHAnsi" w:hAnsiTheme="minorHAnsi"/>
          <w:color w:val="333333"/>
          <w:lang w:val="en-US"/>
        </w:rPr>
        <w:t>].</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t>http://lj.libraryjournal.com/2017/09/lj-in-print/hot-spot-techknowledge/</w:t>
      </w:r>
      <w:r/>
    </w:p>
    <w:p>
      <w:pPr>
        <w:pStyle w:val="Normal"/>
        <w:rPr>
          <w:sz w:val="24"/>
          <w:b/>
          <w:sz w:val="24"/>
          <w:b/>
          <w:szCs w:val="24"/>
          <w:lang w:val="en-US"/>
        </w:rPr>
      </w:pPr>
      <w:r>
        <w:rPr>
          <w:b/>
          <w:sz w:val="24"/>
          <w:szCs w:val="24"/>
          <w:lang w:val="en-US"/>
        </w:rPr>
      </w:r>
      <w:r>
        <w:br w:type="page"/>
      </w:r>
      <w:r/>
    </w:p>
    <w:p>
      <w:pPr>
        <w:pStyle w:val="Encabezado1"/>
        <w:numPr>
          <w:ilvl w:val="0"/>
          <w:numId w:val="1"/>
        </w:numPr>
        <w:shd w:val="clear" w:color="auto" w:themeColor="" w:themeTint="" w:themeShade="" w:fill="FFFFFF" w:themeFill="" w:themeFillTint="" w:themeFillShade=""/>
        <w:spacing w:lineRule="atLeast" w:line="375" w:beforeAutospacing="0" w:before="0" w:afterAutospacing="0" w:after="150"/>
        <w:rPr>
          <w:sz w:val="24"/>
          <w:sz w:val="24"/>
          <w:szCs w:val="24"/>
          <w:bCs w:val="false"/>
          <w:rFonts w:ascii="Calibri" w:hAnsi="Calibri" w:asciiTheme="minorHAnsi" w:hAnsiTheme="minorHAnsi"/>
          <w:color w:val="333333"/>
          <w:lang w:val="en-US"/>
        </w:rPr>
      </w:pPr>
      <w:r>
        <w:rPr>
          <w:rFonts w:ascii="Calibri" w:hAnsi="Calibri" w:asciiTheme="minorHAnsi" w:hAnsiTheme="minorHAnsi"/>
          <w:bCs w:val="false"/>
          <w:color w:val="333333"/>
          <w:sz w:val="24"/>
          <w:szCs w:val="24"/>
          <w:lang w:val="en-US"/>
        </w:rPr>
        <w:t>Middle Schoolers Help Transcribe, Digitize Rare Historical Newspapers</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By </w:t>
      </w:r>
      <w:hyperlink r:id="rId33">
        <w:r>
          <w:rPr>
            <w:rStyle w:val="EnlacedeInternet"/>
            <w:rFonts w:cs="Arial"/>
            <w:color w:val="006699"/>
            <w:sz w:val="24"/>
            <w:szCs w:val="24"/>
            <w:lang w:val="en-US"/>
          </w:rPr>
          <w:t>Lisa Peet</w:t>
        </w:r>
      </w:hyperlink>
      <w:r>
        <w:rPr>
          <w:rFonts w:cs="Arial"/>
          <w:color w:val="333333"/>
          <w:sz w:val="24"/>
          <w:szCs w:val="24"/>
          <w:lang w:val="en-US"/>
        </w:rPr>
        <w:t> on </w:t>
      </w:r>
      <w:r>
        <w:rPr>
          <w:rStyle w:val="Fecha47"/>
          <w:rFonts w:cs="Arial"/>
          <w:color w:val="333333"/>
          <w:sz w:val="24"/>
          <w:szCs w:val="24"/>
          <w:lang w:val="en-US"/>
        </w:rPr>
        <w:t>September 22, 2017</w:t>
      </w:r>
      <w:r>
        <w:rPr>
          <w:rFonts w:cs="Arial"/>
          <w:color w:val="333333"/>
          <w:sz w:val="24"/>
          <w:szCs w:val="24"/>
          <w:lang w:val="en-US"/>
        </w:rPr>
        <w:t> </w:t>
      </w:r>
      <w:r>
        <w:fldChar w:fldCharType="begin"/>
      </w:r>
      <w:r>
        <w:instrText> HYPERLINK "http://lj.libraryjournal.com/2017/09/academic-libraries/middle-schoolers-help-transcribe-digitize-rare-historical-newspapers/" \l "respond"</w:instrText>
      </w:r>
      <w:r>
        <w:fldChar w:fldCharType="separate"/>
      </w:r>
      <w:r>
        <w:rPr>
          <w:rStyle w:val="EnlacedeInternet"/>
          <w:rFonts w:cs="Arial"/>
          <w:color w:val="006699"/>
          <w:sz w:val="24"/>
          <w:szCs w:val="24"/>
          <w:lang w:val="en-US"/>
        </w:rPr>
        <w:t>Leave a Comment</w:t>
      </w:r>
      <w:r>
        <w:fldChar w:fldCharType="end"/>
      </w:r>
      <w:r/>
    </w:p>
    <w:p>
      <w:pPr>
        <w:pStyle w:val="Normal"/>
        <w:shd w:val="clear" w:color="auto" w:themeColor="" w:themeTint="" w:themeShade="" w:fill="FFFFFF" w:themeFill="" w:themeFillTint="" w:themeFillShade=""/>
        <w:jc w:val="center"/>
        <w:rPr>
          <w:sz w:val="24"/>
          <w:sz w:val="24"/>
          <w:szCs w:val="24"/>
          <w:rFonts w:cs="Arial"/>
          <w:color w:val="333333"/>
        </w:rPr>
      </w:pPr>
      <w:r>
        <w:rPr/>
        <w:drawing>
          <wp:inline distT="0" distB="0" distL="0" distR="0">
            <wp:extent cx="5652135" cy="3429000"/>
            <wp:effectExtent l="0" t="0" r="0" b="0"/>
            <wp:docPr id="17" name="Picture" descr="http://lj.libraryjournal.com/wp-content/uploads/2017/09/Daily-Record-Project-2017-with-photographer-at-NC-Dig-Her-Center-300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http://lj.libraryjournal.com/wp-content/uploads/2017/09/Daily-Record-Project-2017-with-photographer-at-NC-Dig-Her-Center-300x182.jpg"/>
                    <pic:cNvPicPr>
                      <a:picLocks noChangeAspect="1" noChangeArrowheads="1"/>
                    </pic:cNvPicPr>
                  </pic:nvPicPr>
                  <pic:blipFill>
                    <a:blip r:embed="rId34"/>
                    <a:stretch>
                      <a:fillRect/>
                    </a:stretch>
                  </pic:blipFill>
                  <pic:spPr bwMode="auto">
                    <a:xfrm>
                      <a:off x="0" y="0"/>
                      <a:ext cx="5652135" cy="3429000"/>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rFonts w:ascii="Calibri" w:hAnsi="Calibri" w:cs="Arial" w:asciiTheme="minorHAnsi" w:hAnsiTheme="minorHAnsi"/>
          <w:color w:val="333333"/>
          <w:lang w:val="en-US"/>
        </w:rPr>
      </w:pPr>
      <w:r>
        <w:rPr>
          <w:rFonts w:cs="Arial" w:ascii="Calibri" w:hAnsi="Calibri" w:asciiTheme="minorHAnsi" w:hAnsiTheme="minorHAnsi"/>
          <w:color w:val="333333"/>
          <w:lang w:val="en-US"/>
        </w:rPr>
        <w:t>John Jeremiah Sullivan and Joel Finsel’s class with NC Digital Heritage Center digitization support technician Kerry Bannen</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After a group of middle schoolers from Wilmington, NC had the chance to share in the discovery of some rare primary source documents, transcribe them, and get an up-close look at the digitization process, North Carolina may have a few more aspiring archivists ready to help preserve its past.</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Working with two Wilmington-based writers, John Jeremiah Sullivan and Joel Finsel, the students spent part of their spring semester transcribing what may be the only three surviving original issues of the </w:t>
      </w:r>
      <w:r>
        <w:rPr>
          <w:rStyle w:val="Destacado"/>
          <w:rFonts w:cs="Arial" w:ascii="Calibri" w:hAnsi="Calibri" w:asciiTheme="minorHAnsi" w:hAnsiTheme="minorHAnsi"/>
          <w:color w:val="333333"/>
          <w:lang w:val="en-US"/>
        </w:rPr>
        <w:t>Wilmington Daily Record</w:t>
      </w:r>
      <w:r>
        <w:rPr>
          <w:rFonts w:cs="Arial" w:ascii="Calibri" w:hAnsi="Calibri" w:asciiTheme="minorHAnsi" w:hAnsiTheme="minorHAnsi"/>
          <w:color w:val="333333"/>
          <w:lang w:val="en-US"/>
        </w:rPr>
        <w:t>, as well as working with four copies on microfilm. They then traveled to the </w:t>
      </w:r>
      <w:hyperlink r:id="rId35">
        <w:r>
          <w:rPr>
            <w:rStyle w:val="EnlacedeInternet"/>
            <w:rFonts w:cs="Arial" w:ascii="Calibri" w:hAnsi="Calibri" w:asciiTheme="minorHAnsi" w:hAnsiTheme="minorHAnsi"/>
            <w:color w:val="006699"/>
            <w:lang w:val="en-US"/>
          </w:rPr>
          <w:t>North Carolina Digital Heritage Center</w:t>
        </w:r>
      </w:hyperlink>
      <w:r>
        <w:rPr>
          <w:rFonts w:cs="Arial" w:ascii="Calibri" w:hAnsi="Calibri" w:asciiTheme="minorHAnsi" w:hAnsiTheme="minorHAnsi"/>
          <w:color w:val="333333"/>
          <w:lang w:val="en-US"/>
        </w:rPr>
        <w:t> (DHC) at the University of North Carolina (UNC)–Chapel Hill’s Wilson Library to watch staff make high-resolution scans of the papers for archival preservation. All seven digitized copies of the paper, along with the students’ transcriptions, are now hosted by DHC’s </w:t>
      </w:r>
      <w:hyperlink r:id="rId36">
        <w:r>
          <w:rPr>
            <w:rStyle w:val="EnlacedeInternet"/>
            <w:rFonts w:cs="Arial" w:ascii="Calibri" w:hAnsi="Calibri" w:asciiTheme="minorHAnsi" w:hAnsiTheme="minorHAnsi"/>
            <w:color w:val="006699"/>
            <w:lang w:val="en-US"/>
          </w:rPr>
          <w:t>Digital North Carolina</w:t>
        </w:r>
      </w:hyperlink>
      <w:r>
        <w:rPr>
          <w:rFonts w:cs="Arial" w:ascii="Calibri" w:hAnsi="Calibri" w:asciiTheme="minorHAnsi" w:hAnsiTheme="minorHAnsi"/>
          <w:color w:val="333333"/>
          <w:lang w:val="en-US"/>
        </w:rPr>
        <w:t>archive, and will eventually be available through the Library of Congress’s “Chronicling America” archives. And a class full of eighth-graders learned firsthand about the excitement of discovering rare original material and sharing it with the world.</w:t>
      </w:r>
      <w:r/>
    </w:p>
    <w:p>
      <w:pPr>
        <w:pStyle w:val="Subhead"/>
        <w:shd w:val="clear" w:color="auto" w:themeColor="" w:themeTint="" w:themeShade="" w:fill="FFFFFF" w:themeFill="" w:themeFillTint="" w:themeFillShade=""/>
        <w:spacing w:beforeAutospacing="0" w:before="0" w:afterAutospacing="0" w:after="0"/>
        <w:rPr>
          <w:caps/>
          <w:b/>
          <w:b/>
          <w:bCs/>
          <w:rFonts w:ascii="Calibri" w:hAnsi="Calibri" w:cs="Arial" w:asciiTheme="minorHAnsi" w:hAnsiTheme="minorHAnsi"/>
          <w:color w:val="FF3300"/>
          <w:lang w:val="en-US"/>
        </w:rPr>
      </w:pPr>
      <w:r>
        <w:rPr>
          <w:rFonts w:cs="Arial" w:ascii="Calibri" w:hAnsi="Calibri" w:asciiTheme="minorHAnsi" w:hAnsiTheme="minorHAnsi"/>
          <w:b/>
          <w:bCs/>
          <w:caps/>
          <w:color w:val="FF3300"/>
          <w:lang w:val="en-US"/>
        </w:rPr>
        <w:t>A PIVOTAL PUBLICATION</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Sullivan and Finsel signed on to collaborate with Williston Middle School and Friends School of Wilmington as part of the Williston Legacy Project, an initiative based at the middle school—which was, until its integration in 1968, a high-performing, segregated black high school. Part of the project’s focus is a curriculum built around the city’s and the school’s history, with units taught by professors from UNC–Wilmington, where Sullivan is on the creative writing faculty. Their plan was to explore a chapter of Wilmington’s complex past through copies of the </w:t>
      </w:r>
      <w:r>
        <w:rPr>
          <w:rStyle w:val="Destacado"/>
          <w:rFonts w:cs="Arial" w:ascii="Calibri" w:hAnsi="Calibri" w:asciiTheme="minorHAnsi" w:hAnsiTheme="minorHAnsi"/>
          <w:color w:val="333333"/>
          <w:lang w:val="en-US"/>
        </w:rPr>
        <w:t>Wilmington Daily Record</w:t>
      </w:r>
      <w:r>
        <w:rPr>
          <w:rFonts w:cs="Arial" w:ascii="Calibri" w:hAnsi="Calibri" w:asciiTheme="minorHAnsi" w:hAnsiTheme="minorHAnsi"/>
          <w:color w:val="333333"/>
          <w:lang w:val="en-US"/>
        </w:rPr>
        <w:t>. Sullivan—a journalist, essayist, and editor—has long had an interest in the history of journalism and newspaper culture, and the paper’s story is closely tied to that of the city.</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In the 1890s, the </w:t>
      </w:r>
      <w:r>
        <w:rPr>
          <w:rStyle w:val="Destacado"/>
          <w:rFonts w:cs="Arial" w:ascii="Calibri" w:hAnsi="Calibri" w:asciiTheme="minorHAnsi" w:hAnsiTheme="minorHAnsi"/>
          <w:color w:val="333333"/>
          <w:lang w:val="en-US"/>
        </w:rPr>
        <w:t>Daily Record</w:t>
      </w:r>
      <w:r>
        <w:rPr>
          <w:rFonts w:cs="Arial" w:ascii="Calibri" w:hAnsi="Calibri" w:asciiTheme="minorHAnsi" w:hAnsiTheme="minorHAnsi"/>
          <w:color w:val="333333"/>
          <w:lang w:val="en-US"/>
        </w:rPr>
        <w:t> was the community’s only newspaper owned, run, and read by African Americans. Late 19th-century Wilmington was “the richest, most populated city in the state and the best place in the state to be if you were an African American,” Sullivan told </w:t>
      </w:r>
      <w:r>
        <w:rPr>
          <w:rStyle w:val="Destacado"/>
          <w:rFonts w:cs="Arial" w:ascii="Calibri" w:hAnsi="Calibri" w:asciiTheme="minorHAnsi" w:hAnsiTheme="minorHAnsi"/>
          <w:color w:val="333333"/>
          <w:lang w:val="en-US"/>
        </w:rPr>
        <w:t>LJ</w:t>
      </w:r>
      <w:r>
        <w:rPr>
          <w:rFonts w:cs="Arial" w:ascii="Calibri" w:hAnsi="Calibri" w:asciiTheme="minorHAnsi" w:hAnsiTheme="minorHAnsi"/>
          <w:color w:val="333333"/>
          <w:lang w:val="en-US"/>
        </w:rPr>
        <w:t>. “Those two things changed overnight, as dramatically as anything could change.”</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In August 1898, an editorial by Alex Manly, the paper’s coeditor, took on the subject of interracial sexual relationships. Manly challenged the stereotype, perpetuated by whites, of black men raping white women—when, he asserted, the attraction was usually consensual and no worse than the involvement of white men with black women. Racial tensions were simmering at the time, with local Democrats trying to regain the state legislature from Republican and Populist “fusion” candidates, and the article added fuel to an already volatile situation. On November 10, 1898, a mob of nearly 2,000 white men set on Wilmington’s black neighborhoods, attacking people and destroying property and businesses, and burned the offices of the </w:t>
      </w:r>
      <w:r>
        <w:rPr>
          <w:rStyle w:val="Destacado"/>
          <w:rFonts w:cs="Arial" w:ascii="Calibri" w:hAnsi="Calibri" w:asciiTheme="minorHAnsi" w:hAnsiTheme="minorHAnsi"/>
          <w:color w:val="333333"/>
          <w:lang w:val="en-US"/>
        </w:rPr>
        <w:t>Daily Record</w:t>
      </w:r>
      <w:r>
        <w:rPr>
          <w:rFonts w:cs="Arial" w:ascii="Calibri" w:hAnsi="Calibri" w:asciiTheme="minorHAnsi" w:hAnsiTheme="minorHAnsi"/>
          <w:color w:val="333333"/>
          <w:lang w:val="en-US"/>
        </w:rPr>
        <w:t> to the ground. Alex Manly and his brother (and coeditor) Frank fled the town, and white Democrats went on to overturn the elected biracial city government in an effective coup.</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The Wilmington Race Riot permanently changed the racial profile of the city. The fact that the rioters destroyed the </w:t>
      </w:r>
      <w:r>
        <w:rPr>
          <w:rStyle w:val="Destacado"/>
          <w:rFonts w:cs="Arial" w:ascii="Calibri" w:hAnsi="Calibri" w:asciiTheme="minorHAnsi" w:hAnsiTheme="minorHAnsi"/>
          <w:color w:val="333333"/>
          <w:lang w:val="en-US"/>
        </w:rPr>
        <w:t>Daily Record</w:t>
      </w:r>
      <w:r>
        <w:rPr>
          <w:rFonts w:cs="Arial" w:ascii="Calibri" w:hAnsi="Calibri" w:asciiTheme="minorHAnsi" w:hAnsiTheme="minorHAnsi"/>
          <w:color w:val="333333"/>
          <w:lang w:val="en-US"/>
        </w:rPr>
        <w:t>, Sullivan added, was telling: “The first thing the mob did was go to the newspaper building and burn it down. They understood the power of those documents.”</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Sullivan thought it would be interesting to read back issues of the paper to get a feeling for the time, but he and Finsel soon discovered that there were none. “We started hunting for it and realized that it was unavailable in about as radical a way as it’s possible to get these days, with digital everything,” he recalled. “We were going to have to find it if we wanted to read it.”</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r>
      <w:r/>
    </w:p>
    <w:p>
      <w:pPr>
        <w:pStyle w:val="Normal"/>
        <w:jc w:val="center"/>
      </w:pPr>
      <w:r>
        <w:rPr>
          <w:b/>
          <w:sz w:val="24"/>
          <w:szCs w:val="24"/>
          <w:lang w:val="en-US"/>
        </w:rPr>
        <w:t>http://lj.libraryjournal.com/2017/09/academic-libraries/middle-schoolers-help-transcribe-digitize-rare-historical-newspapers/</w:t>
      </w:r>
      <w:r/>
    </w:p>
    <w:sectPr>
      <w:headerReference w:type="default" r:id="rId37"/>
      <w:footerReference w:type="default" r:id="rId38"/>
      <w:type w:val="nextPage"/>
      <w:pgSz w:w="12240" w:h="15840"/>
      <w:pgMar w:left="1701" w:right="1701" w:header="708" w:top="1417" w:footer="708" w:bottom="1417"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Liberation Sans">
    <w:altName w:val="Arial"/>
    <w:charset w:val="01"/>
    <w:family w:val="swiss"/>
    <w:pitch w:val="variable"/>
  </w:font>
  <w:font w:name="PMingLiU-ExtB">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59">
              <wp:simplePos x="0" y="0"/>
              <wp:positionH relativeFrom="column">
                <wp:posOffset>-236855</wp:posOffset>
              </wp:positionH>
              <wp:positionV relativeFrom="paragraph">
                <wp:posOffset>-43180</wp:posOffset>
              </wp:positionV>
              <wp:extent cx="6209030" cy="15875"/>
              <wp:effectExtent l="0" t="0" r="0" b="0"/>
              <wp:wrapNone/>
              <wp:docPr id="21"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5">
          <wp:simplePos x="0" y="0"/>
          <wp:positionH relativeFrom="column">
            <wp:posOffset>5581650</wp:posOffset>
          </wp:positionH>
          <wp:positionV relativeFrom="paragraph">
            <wp:posOffset>-27305</wp:posOffset>
          </wp:positionV>
          <wp:extent cx="292100" cy="335915"/>
          <wp:effectExtent l="0" t="0" r="0" b="0"/>
          <wp:wrapSquare wrapText="bothSides"/>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29">
          <wp:simplePos x="0" y="0"/>
          <wp:positionH relativeFrom="column">
            <wp:posOffset>-234950</wp:posOffset>
          </wp:positionH>
          <wp:positionV relativeFrom="paragraph">
            <wp:posOffset>-27305</wp:posOffset>
          </wp:positionV>
          <wp:extent cx="384175" cy="384175"/>
          <wp:effectExtent l="0" t="0" r="0" b="0"/>
          <wp:wrapSquare wrapText="bothSides"/>
          <wp:docPr id="19"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43">
              <wp:simplePos x="0" y="0"/>
              <wp:positionH relativeFrom="column">
                <wp:posOffset>-233680</wp:posOffset>
              </wp:positionH>
              <wp:positionV relativeFrom="paragraph">
                <wp:posOffset>193675</wp:posOffset>
              </wp:positionV>
              <wp:extent cx="6209030" cy="15875"/>
              <wp:effectExtent l="0" t="0" r="0" b="0"/>
              <wp:wrapNone/>
              <wp:docPr id="20"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jc w:val="left"/>
    </w:pPr>
    <w:rPr>
      <w:rFonts w:ascii="Calibri" w:hAnsi="Calibri" w:eastAsia="Calibri" w:cs="" w:asciiTheme="minorHAnsi" w:cstheme="minorBidi" w:eastAsiaTheme="minorHAnsi" w:hAnsiTheme="minorHAnsi"/>
      <w:color w:val="auto"/>
      <w:sz w:val="22"/>
      <w:szCs w:val="22"/>
      <w:lang w:val="es-MX" w:eastAsia="en-US" w:bidi="ar-SA"/>
    </w:rPr>
  </w:style>
  <w:style w:type="paragraph" w:styleId="Encabezado1">
    <w:name w:val="Encabezado 1"/>
    <w:basedOn w:val="Normal"/>
    <w:link w:val="Ttulo1Car"/>
    <w:uiPriority w:val="9"/>
    <w:qFormat/>
    <w:rsid w:val="0080099e"/>
    <w:pPr>
      <w:spacing w:before="280" w:after="280"/>
      <w:outlineLvl w:val="0"/>
    </w:pPr>
    <w:rPr>
      <w:rFonts w:ascii="Times New Roman" w:hAnsi="Times New Roman" w:eastAsia="Times New Roman" w:cs="Times New Roman"/>
      <w:b/>
      <w:bCs/>
      <w:sz w:val="48"/>
      <w:szCs w:val="48"/>
      <w:lang w:eastAsia="es-MX"/>
    </w:rPr>
  </w:style>
  <w:style w:type="paragraph" w:styleId="Encabezado2">
    <w:name w:val="Encabezado 2"/>
    <w:basedOn w:val="Normal"/>
    <w:next w:val="Normal"/>
    <w:link w:val="Ttulo2Car"/>
    <w:uiPriority w:val="9"/>
    <w:semiHidden/>
    <w:unhideWhenUsed/>
    <w:qFormat/>
    <w:rsid w:val="00bb269c"/>
    <w:pPr>
      <w:keepNext/>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Encabezado3">
    <w:name w:val="Encabezado 3"/>
    <w:basedOn w:val="Normal"/>
    <w:next w:val="Normal"/>
    <w:link w:val="Ttulo3Car"/>
    <w:uiPriority w:val="9"/>
    <w:semiHidden/>
    <w:unhideWhenUsed/>
    <w:qFormat/>
    <w:rsid w:val="00372370"/>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Encabezado4">
    <w:name w:val="Encabezado 4"/>
    <w:basedOn w:val="Normal"/>
    <w:next w:val="Normal"/>
    <w:link w:val="Ttulo4Car"/>
    <w:uiPriority w:val="9"/>
    <w:semiHidden/>
    <w:unhideWhenUsed/>
    <w:qFormat/>
    <w:rsid w:val="00e54857"/>
    <w:pPr>
      <w:keepNext/>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character" w:styleId="DefaultParagraphFont" w:default="1">
    <w:name w:val="Default Paragraph Font"/>
    <w:uiPriority w:val="1"/>
    <w:semiHidden/>
    <w:unhideWhenUsed/>
    <w:rPr/>
  </w:style>
  <w:style w:type="character" w:styleId="EnlacedeInternet">
    <w:name w:val="Enlace de Internet"/>
    <w:basedOn w:val="DefaultParagraphFont"/>
    <w:uiPriority w:val="99"/>
    <w:unhideWhenUsed/>
    <w:rsid w:val="003d6c5c"/>
    <w:rPr>
      <w:color w:val="0563C1" w:themeColor="hyperlink"/>
      <w:u w:val="single"/>
      <w:lang w:val="zxx" w:eastAsia="zxx" w:bidi="zxx"/>
    </w:rPr>
  </w:style>
  <w:style w:type="character" w:styleId="Appleconvertedspace" w:customStyle="1">
    <w:name w:val="apple-converted-space"/>
    <w:basedOn w:val="DefaultParagraphFont"/>
    <w:rsid w:val="00765232"/>
    <w:rPr/>
  </w:style>
  <w:style w:type="character" w:styleId="Ttulo1Car" w:customStyle="1">
    <w:name w:val="Título 1 Car"/>
    <w:basedOn w:val="DefaultParagraphFont"/>
    <w:link w:val="Ttulo1"/>
    <w:uiPriority w:val="9"/>
    <w:rsid w:val="0080099e"/>
    <w:rPr>
      <w:rFonts w:ascii="Times New Roman" w:hAnsi="Times New Roman" w:eastAsia="Times New Roman" w:cs="Times New Roman"/>
      <w:b/>
      <w:bCs/>
      <w:sz w:val="48"/>
      <w:szCs w:val="48"/>
      <w:lang w:eastAsia="es-MX"/>
    </w:rPr>
  </w:style>
  <w:style w:type="character" w:styleId="Strong">
    <w:name w:val="Strong"/>
    <w:basedOn w:val="DefaultParagraphFont"/>
    <w:uiPriority w:val="22"/>
    <w:qFormat/>
    <w:rsid w:val="00b82f46"/>
    <w:rPr>
      <w:b/>
      <w:bCs/>
    </w:rPr>
  </w:style>
  <w:style w:type="character" w:styleId="Destacado">
    <w:name w:val="Destacado"/>
    <w:basedOn w:val="DefaultParagraphFont"/>
    <w:uiPriority w:val="20"/>
    <w:qFormat/>
    <w:rsid w:val="00b82f46"/>
    <w:rPr>
      <w:i/>
      <w:iCs/>
    </w:rPr>
  </w:style>
  <w:style w:type="character" w:styleId="Fn" w:customStyle="1">
    <w:name w:val="fn"/>
    <w:basedOn w:val="DefaultParagraphFont"/>
    <w:rsid w:val="008974c2"/>
    <w:rPr/>
  </w:style>
  <w:style w:type="character" w:styleId="Fecha1" w:customStyle="1">
    <w:name w:val="Fecha1"/>
    <w:basedOn w:val="DefaultParagraphFont"/>
    <w:rsid w:val="008974c2"/>
    <w:rPr/>
  </w:style>
  <w:style w:type="character" w:styleId="Authorname" w:customStyle="1">
    <w:name w:val="author-name"/>
    <w:basedOn w:val="DefaultParagraphFont"/>
    <w:rsid w:val="00815f24"/>
    <w:rPr/>
  </w:style>
  <w:style w:type="character" w:styleId="Fecha2" w:customStyle="1">
    <w:name w:val="Fecha2"/>
    <w:basedOn w:val="DefaultParagraphFont"/>
    <w:rsid w:val="004d3885"/>
    <w:rPr/>
  </w:style>
  <w:style w:type="character" w:styleId="Postcomments" w:customStyle="1">
    <w:name w:val="post-comments"/>
    <w:basedOn w:val="DefaultParagraphFont"/>
    <w:rsid w:val="004d3885"/>
    <w:rPr/>
  </w:style>
  <w:style w:type="character" w:styleId="Author" w:customStyle="1">
    <w:name w:val="author"/>
    <w:basedOn w:val="DefaultParagraphFont"/>
    <w:rsid w:val="004d3885"/>
    <w:rPr/>
  </w:style>
  <w:style w:type="character" w:styleId="K4lead" w:customStyle="1">
    <w:name w:val="k4lead"/>
    <w:basedOn w:val="DefaultParagraphFont"/>
    <w:rsid w:val="004d3885"/>
    <w:rPr/>
  </w:style>
  <w:style w:type="character" w:styleId="Articlemetacontainer" w:customStyle="1">
    <w:name w:val="article__meta__container"/>
    <w:basedOn w:val="DefaultParagraphFont"/>
    <w:rsid w:val="00be3785"/>
    <w:rPr/>
  </w:style>
  <w:style w:type="character" w:styleId="Sep" w:customStyle="1">
    <w:name w:val="sep"/>
    <w:basedOn w:val="DefaultParagraphFont"/>
    <w:rsid w:val="00be3785"/>
    <w:rPr/>
  </w:style>
  <w:style w:type="character" w:styleId="Articlesharecontainer" w:customStyle="1">
    <w:name w:val="article__share__container"/>
    <w:basedOn w:val="DefaultParagraphFont"/>
    <w:rsid w:val="00be3785"/>
    <w:rPr/>
  </w:style>
  <w:style w:type="character" w:styleId="Ttulo2Car" w:customStyle="1">
    <w:name w:val="Título 2 Car"/>
    <w:basedOn w:val="DefaultParagraphFont"/>
    <w:link w:val="Ttulo2"/>
    <w:uiPriority w:val="9"/>
    <w:semiHidden/>
    <w:rsid w:val="00bb269c"/>
    <w:rPr>
      <w:rFonts w:ascii="Calibri Light" w:hAnsi="Calibri Light" w:eastAsia="" w:cs="" w:asciiTheme="majorHAnsi" w:cstheme="majorBidi" w:eastAsiaTheme="majorEastAsia" w:hAnsiTheme="majorHAnsi"/>
      <w:color w:val="2E74B5" w:themeColor="accent1" w:themeShade="bf"/>
      <w:sz w:val="26"/>
      <w:szCs w:val="26"/>
    </w:rPr>
  </w:style>
  <w:style w:type="character" w:styleId="Publishinginfobyline" w:customStyle="1">
    <w:name w:val="publishing-info__byline"/>
    <w:basedOn w:val="DefaultParagraphFont"/>
    <w:rsid w:val="00bb269c"/>
    <w:rPr/>
  </w:style>
  <w:style w:type="character" w:styleId="Publishinginfodate" w:customStyle="1">
    <w:name w:val="publishing-info__date"/>
    <w:basedOn w:val="DefaultParagraphFont"/>
    <w:rsid w:val="00bb269c"/>
    <w:rPr/>
  </w:style>
  <w:style w:type="character" w:styleId="A2alabel" w:customStyle="1">
    <w:name w:val="a2a_label"/>
    <w:basedOn w:val="DefaultParagraphFont"/>
    <w:rsid w:val="00bb269c"/>
    <w:rPr/>
  </w:style>
  <w:style w:type="character" w:styleId="Contextualextensionhighlight" w:customStyle="1">
    <w:name w:val="contextualextensionhighlight"/>
    <w:basedOn w:val="DefaultParagraphFont"/>
    <w:rsid w:val="000830d9"/>
    <w:rPr/>
  </w:style>
  <w:style w:type="character" w:styleId="Msfonts" w:customStyle="1">
    <w:name w:val="ms-font-s"/>
    <w:basedOn w:val="DefaultParagraphFont"/>
    <w:rsid w:val="000830d9"/>
    <w:rPr/>
  </w:style>
  <w:style w:type="character" w:styleId="Fecha3" w:customStyle="1">
    <w:name w:val="Fecha3"/>
    <w:basedOn w:val="DefaultParagraphFont"/>
    <w:rsid w:val="007859dc"/>
    <w:rPr/>
  </w:style>
  <w:style w:type="character" w:styleId="Submittedlabel" w:customStyle="1">
    <w:name w:val="submitted-label"/>
    <w:basedOn w:val="DefaultParagraphFont"/>
    <w:rsid w:val="009e199c"/>
    <w:rPr/>
  </w:style>
  <w:style w:type="character" w:styleId="Name" w:customStyle="1">
    <w:name w:val="name"/>
    <w:basedOn w:val="DefaultParagraphFont"/>
    <w:rsid w:val="009e199c"/>
    <w:rPr/>
  </w:style>
  <w:style w:type="character" w:styleId="Pubdate" w:customStyle="1">
    <w:name w:val="pub-date"/>
    <w:basedOn w:val="DefaultParagraphFont"/>
    <w:rsid w:val="009e199c"/>
    <w:rPr/>
  </w:style>
  <w:style w:type="character" w:styleId="Credit" w:customStyle="1">
    <w:name w:val="credit"/>
    <w:basedOn w:val="DefaultParagraphFont"/>
    <w:rsid w:val="009e199c"/>
    <w:rPr/>
  </w:style>
  <w:style w:type="character" w:styleId="Agency" w:customStyle="1">
    <w:name w:val="agency"/>
    <w:basedOn w:val="DefaultParagraphFont"/>
    <w:rsid w:val="009e199c"/>
    <w:rPr/>
  </w:style>
  <w:style w:type="character" w:styleId="Metaprepauthor" w:customStyle="1">
    <w:name w:val="meta-prep-author"/>
    <w:basedOn w:val="DefaultParagraphFont"/>
    <w:rsid w:val="009e199c"/>
    <w:rPr/>
  </w:style>
  <w:style w:type="character" w:styleId="ZPrincipiodelformularioCar" w:customStyle="1">
    <w:name w:val="z-Principio del formulario Car"/>
    <w:basedOn w:val="DefaultParagraphFont"/>
    <w:link w:val="z-Principiodelformulario"/>
    <w:uiPriority w:val="99"/>
    <w:semiHidden/>
    <w:rsid w:val="00143c50"/>
    <w:rPr>
      <w:rFonts w:ascii="Arial" w:hAnsi="Arial" w:eastAsia="Times New Roman" w:cs="Arial"/>
      <w:vanish/>
      <w:sz w:val="16"/>
      <w:szCs w:val="16"/>
      <w:lang w:eastAsia="es-MX"/>
    </w:rPr>
  </w:style>
  <w:style w:type="character" w:styleId="ZFinaldelformularioCar" w:customStyle="1">
    <w:name w:val="z-Final del formulario Car"/>
    <w:basedOn w:val="DefaultParagraphFont"/>
    <w:link w:val="z-Finaldelformulario"/>
    <w:uiPriority w:val="99"/>
    <w:semiHidden/>
    <w:rsid w:val="00143c50"/>
    <w:rPr>
      <w:rFonts w:ascii="Arial" w:hAnsi="Arial" w:eastAsia="Times New Roman" w:cs="Arial"/>
      <w:vanish/>
      <w:sz w:val="16"/>
      <w:szCs w:val="16"/>
      <w:lang w:eastAsia="es-MX"/>
    </w:rPr>
  </w:style>
  <w:style w:type="character" w:styleId="Fecha4" w:customStyle="1">
    <w:name w:val="Fecha4"/>
    <w:basedOn w:val="DefaultParagraphFont"/>
    <w:rsid w:val="009455e7"/>
    <w:rPr/>
  </w:style>
  <w:style w:type="character" w:styleId="Fecha5" w:customStyle="1">
    <w:name w:val="Fecha5"/>
    <w:basedOn w:val="DefaultParagraphFont"/>
    <w:rsid w:val="00272b92"/>
    <w:rPr/>
  </w:style>
  <w:style w:type="character" w:styleId="Ttulo4Car" w:customStyle="1">
    <w:name w:val="Título 4 Car"/>
    <w:basedOn w:val="DefaultParagraphFont"/>
    <w:link w:val="Ttulo4"/>
    <w:uiPriority w:val="9"/>
    <w:semiHidden/>
    <w:rsid w:val="00e54857"/>
    <w:rPr>
      <w:rFonts w:ascii="Calibri Light" w:hAnsi="Calibri Light" w:eastAsia="" w:cs="" w:asciiTheme="majorHAnsi" w:cstheme="majorBidi" w:eastAsiaTheme="majorEastAsia" w:hAnsiTheme="majorHAnsi"/>
      <w:i/>
      <w:iCs/>
      <w:color w:val="2E74B5" w:themeColor="accent1" w:themeShade="bf"/>
    </w:rPr>
  </w:style>
  <w:style w:type="character" w:styleId="Rphighlightallclass" w:customStyle="1">
    <w:name w:val="rphighlightallclass"/>
    <w:basedOn w:val="DefaultParagraphFont"/>
    <w:rsid w:val="002f6338"/>
    <w:rPr/>
  </w:style>
  <w:style w:type="character" w:styleId="Ay02" w:customStyle="1">
    <w:name w:val="_ay_02"/>
    <w:basedOn w:val="DefaultParagraphFont"/>
    <w:rsid w:val="002f6338"/>
    <w:rPr/>
  </w:style>
  <w:style w:type="character" w:styleId="Rpe1" w:customStyle="1">
    <w:name w:val="_rp_e1"/>
    <w:basedOn w:val="DefaultParagraphFont"/>
    <w:rsid w:val="002f6338"/>
    <w:rPr/>
  </w:style>
  <w:style w:type="character" w:styleId="Pel" w:customStyle="1">
    <w:name w:val="_pe_l"/>
    <w:basedOn w:val="DefaultParagraphFont"/>
    <w:rsid w:val="002f6338"/>
    <w:rPr/>
  </w:style>
  <w:style w:type="character" w:styleId="Bidi" w:customStyle="1">
    <w:name w:val="bidi"/>
    <w:basedOn w:val="DefaultParagraphFont"/>
    <w:rsid w:val="002f6338"/>
    <w:rPr/>
  </w:style>
  <w:style w:type="character" w:styleId="Rpo1" w:customStyle="1">
    <w:name w:val="_rp_o1"/>
    <w:basedOn w:val="DefaultParagraphFont"/>
    <w:rsid w:val="002f6338"/>
    <w:rPr/>
  </w:style>
  <w:style w:type="character" w:styleId="Allowtextselection" w:customStyle="1">
    <w:name w:val="allowtextselection"/>
    <w:basedOn w:val="DefaultParagraphFont"/>
    <w:rsid w:val="002f6338"/>
    <w:rPr/>
  </w:style>
  <w:style w:type="character" w:styleId="Ayw" w:customStyle="1">
    <w:name w:val="_ay_w"/>
    <w:basedOn w:val="DefaultParagraphFont"/>
    <w:rsid w:val="002f6338"/>
    <w:rPr/>
  </w:style>
  <w:style w:type="character" w:styleId="Fc4" w:customStyle="1">
    <w:name w:val="_fc_4"/>
    <w:basedOn w:val="DefaultParagraphFont"/>
    <w:rsid w:val="002f6338"/>
    <w:rPr/>
  </w:style>
  <w:style w:type="character" w:styleId="Fecha6" w:customStyle="1">
    <w:name w:val="Fecha6"/>
    <w:basedOn w:val="DefaultParagraphFont"/>
    <w:rsid w:val="00045fd7"/>
    <w:rPr/>
  </w:style>
  <w:style w:type="character" w:styleId="Ttulo3Car" w:customStyle="1">
    <w:name w:val="Título 3 Car"/>
    <w:basedOn w:val="DefaultParagraphFont"/>
    <w:link w:val="Ttulo3"/>
    <w:uiPriority w:val="9"/>
    <w:semiHidden/>
    <w:rsid w:val="00372370"/>
    <w:rPr>
      <w:rFonts w:ascii="Calibri Light" w:hAnsi="Calibri Light" w:eastAsia="" w:cs="" w:asciiTheme="majorHAnsi" w:cstheme="majorBidi" w:eastAsiaTheme="majorEastAsia" w:hAnsiTheme="majorHAnsi"/>
      <w:color w:val="1F4D78" w:themeColor="accent1" w:themeShade="7f"/>
      <w:sz w:val="24"/>
      <w:szCs w:val="24"/>
    </w:rPr>
  </w:style>
  <w:style w:type="character" w:styleId="Fecha7" w:customStyle="1">
    <w:name w:val="Fecha7"/>
    <w:basedOn w:val="DefaultParagraphFont"/>
    <w:rsid w:val="007b3984"/>
    <w:rPr/>
  </w:style>
  <w:style w:type="character" w:styleId="Fecha8" w:customStyle="1">
    <w:name w:val="Fecha8"/>
    <w:basedOn w:val="DefaultParagraphFont"/>
    <w:rsid w:val="0070345d"/>
    <w:rPr/>
  </w:style>
  <w:style w:type="character" w:styleId="Fecha9" w:customStyle="1">
    <w:name w:val="Fecha9"/>
    <w:basedOn w:val="DefaultParagraphFont"/>
    <w:rsid w:val="00da1365"/>
    <w:rPr/>
  </w:style>
  <w:style w:type="character" w:styleId="Publishdate" w:customStyle="1">
    <w:name w:val="publishdate"/>
    <w:basedOn w:val="DefaultParagraphFont"/>
    <w:rsid w:val="009062d3"/>
    <w:rPr/>
  </w:style>
  <w:style w:type="character" w:styleId="Textoblanco12" w:customStyle="1">
    <w:name w:val="texto-blanco-12"/>
    <w:basedOn w:val="DefaultParagraphFont"/>
    <w:rsid w:val="003c16f2"/>
    <w:rPr/>
  </w:style>
  <w:style w:type="character" w:styleId="Fecha10" w:customStyle="1">
    <w:name w:val="Fecha10"/>
    <w:basedOn w:val="DefaultParagraphFont"/>
    <w:rsid w:val="007a63e7"/>
    <w:rPr/>
  </w:style>
  <w:style w:type="character" w:styleId="Fecha11" w:customStyle="1">
    <w:name w:val="Fecha11"/>
    <w:basedOn w:val="DefaultParagraphFont"/>
    <w:rsid w:val="009014a5"/>
    <w:rPr/>
  </w:style>
  <w:style w:type="character" w:styleId="Fecha12" w:customStyle="1">
    <w:name w:val="Fecha12"/>
    <w:basedOn w:val="DefaultParagraphFont"/>
    <w:rsid w:val="00e83156"/>
    <w:rPr/>
  </w:style>
  <w:style w:type="character" w:styleId="Rpf1" w:customStyle="1">
    <w:name w:val="_rp_f1"/>
    <w:basedOn w:val="DefaultParagraphFont"/>
    <w:rsid w:val="00cd2cfe"/>
    <w:rPr/>
  </w:style>
  <w:style w:type="character" w:styleId="Rpp1" w:customStyle="1">
    <w:name w:val="_rp_p1"/>
    <w:basedOn w:val="DefaultParagraphFont"/>
    <w:rsid w:val="00cd2cfe"/>
    <w:rPr/>
  </w:style>
  <w:style w:type="character" w:styleId="Fecha13" w:customStyle="1">
    <w:name w:val="Fecha13"/>
    <w:basedOn w:val="DefaultParagraphFont"/>
    <w:rsid w:val="00a359f1"/>
    <w:rPr/>
  </w:style>
  <w:style w:type="character" w:styleId="Fecha14" w:customStyle="1">
    <w:name w:val="Fecha14"/>
    <w:basedOn w:val="DefaultParagraphFont"/>
    <w:rsid w:val="00b37b56"/>
    <w:rPr/>
  </w:style>
  <w:style w:type="character" w:styleId="K4productname" w:customStyle="1">
    <w:name w:val="k4productname"/>
    <w:basedOn w:val="DefaultParagraphFont"/>
    <w:rsid w:val="00b37b56"/>
    <w:rPr/>
  </w:style>
  <w:style w:type="character" w:styleId="Hscoswrapper" w:customStyle="1">
    <w:name w:val="hs_cos_wrapper"/>
    <w:basedOn w:val="DefaultParagraphFont"/>
    <w:rsid w:val="00b37b56"/>
    <w:rPr/>
  </w:style>
  <w:style w:type="character" w:styleId="Topics" w:customStyle="1">
    <w:name w:val="topics"/>
    <w:basedOn w:val="DefaultParagraphFont"/>
    <w:rsid w:val="00b37b56"/>
    <w:rPr/>
  </w:style>
  <w:style w:type="character" w:styleId="Ayv1" w:customStyle="1">
    <w:name w:val="_ay_v1"/>
    <w:basedOn w:val="DefaultParagraphFont"/>
    <w:rsid w:val="00ac1a3c"/>
    <w:rPr/>
  </w:style>
  <w:style w:type="character" w:styleId="Fecha15" w:customStyle="1">
    <w:name w:val="Fecha15"/>
    <w:basedOn w:val="DefaultParagraphFont"/>
    <w:rsid w:val="00ad7315"/>
    <w:rPr/>
  </w:style>
  <w:style w:type="character" w:styleId="Fecha16" w:customStyle="1">
    <w:name w:val="Fecha16"/>
    <w:basedOn w:val="DefaultParagraphFont"/>
    <w:rsid w:val="003a5973"/>
    <w:rPr/>
  </w:style>
  <w:style w:type="character" w:styleId="Fecha17" w:customStyle="1">
    <w:name w:val="Fecha17"/>
    <w:basedOn w:val="DefaultParagraphFont"/>
    <w:rsid w:val="000b090d"/>
    <w:rPr/>
  </w:style>
  <w:style w:type="character" w:styleId="Fecha18" w:customStyle="1">
    <w:name w:val="Fecha18"/>
    <w:basedOn w:val="DefaultParagraphFont"/>
    <w:rsid w:val="00655914"/>
    <w:rPr/>
  </w:style>
  <w:style w:type="character" w:styleId="Ay52" w:customStyle="1">
    <w:name w:val="_ay_52"/>
    <w:basedOn w:val="DefaultParagraphFont"/>
    <w:rsid w:val="00bf0ff8"/>
    <w:rPr/>
  </w:style>
  <w:style w:type="character" w:styleId="Ayx" w:customStyle="1">
    <w:name w:val="_ay_x"/>
    <w:basedOn w:val="DefaultParagraphFont"/>
    <w:rsid w:val="00bf0ff8"/>
    <w:rPr/>
  </w:style>
  <w:style w:type="character" w:styleId="Fecha19" w:customStyle="1">
    <w:name w:val="Fecha19"/>
    <w:basedOn w:val="DefaultParagraphFont"/>
    <w:rsid w:val="00046704"/>
    <w:rPr/>
  </w:style>
  <w:style w:type="character" w:styleId="Fecha20" w:customStyle="1">
    <w:name w:val="Fecha20"/>
    <w:basedOn w:val="DefaultParagraphFont"/>
    <w:rsid w:val="003066c4"/>
    <w:rPr/>
  </w:style>
  <w:style w:type="character" w:styleId="K4creatorfirst" w:customStyle="1">
    <w:name w:val="k4creatorfirst"/>
    <w:basedOn w:val="DefaultParagraphFont"/>
    <w:rsid w:val="00e335ef"/>
    <w:rPr/>
  </w:style>
  <w:style w:type="character" w:styleId="K4verdict" w:customStyle="1">
    <w:name w:val="k4verdict"/>
    <w:basedOn w:val="DefaultParagraphFont"/>
    <w:rsid w:val="00e335ef"/>
    <w:rPr/>
  </w:style>
  <w:style w:type="character" w:styleId="K4authorname" w:customStyle="1">
    <w:name w:val="k4authorname"/>
    <w:basedOn w:val="DefaultParagraphFont"/>
    <w:rsid w:val="00e335ef"/>
    <w:rPr/>
  </w:style>
  <w:style w:type="character" w:styleId="Fecha21" w:customStyle="1">
    <w:name w:val="Fecha21"/>
    <w:basedOn w:val="DefaultParagraphFont"/>
    <w:rsid w:val="00877834"/>
    <w:rPr/>
  </w:style>
  <w:style w:type="character" w:styleId="EncabezadoCar" w:customStyle="1">
    <w:name w:val="Encabezado Car"/>
    <w:basedOn w:val="DefaultParagraphFont"/>
    <w:link w:val="Encabezado"/>
    <w:uiPriority w:val="99"/>
    <w:rsid w:val="0040034a"/>
    <w:rPr/>
  </w:style>
  <w:style w:type="character" w:styleId="PiedepginaCar" w:customStyle="1">
    <w:name w:val="Pie de página Car"/>
    <w:basedOn w:val="DefaultParagraphFont"/>
    <w:link w:val="Piedepgina"/>
    <w:uiPriority w:val="99"/>
    <w:rsid w:val="0040034a"/>
    <w:rPr/>
  </w:style>
  <w:style w:type="character" w:styleId="Fecha22" w:customStyle="1">
    <w:name w:val="Fecha22"/>
    <w:basedOn w:val="DefaultParagraphFont"/>
    <w:rsid w:val="00ee6886"/>
    <w:rPr/>
  </w:style>
  <w:style w:type="character" w:styleId="Fecha23" w:customStyle="1">
    <w:name w:val="Fecha23"/>
    <w:basedOn w:val="DefaultParagraphFont"/>
    <w:rsid w:val="0068162a"/>
    <w:rPr/>
  </w:style>
  <w:style w:type="character" w:styleId="Fecha24" w:customStyle="1">
    <w:name w:val="Fecha24"/>
    <w:basedOn w:val="DefaultParagraphFont"/>
    <w:rsid w:val="006e761c"/>
    <w:rPr/>
  </w:style>
  <w:style w:type="character" w:styleId="Fecha25" w:customStyle="1">
    <w:name w:val="Fecha25"/>
    <w:basedOn w:val="DefaultParagraphFont"/>
    <w:rsid w:val="00fa4b1e"/>
    <w:rPr/>
  </w:style>
  <w:style w:type="character" w:styleId="Aya2" w:customStyle="1">
    <w:name w:val="_ay_a2"/>
    <w:basedOn w:val="DefaultParagraphFont"/>
    <w:rsid w:val="000b4931"/>
    <w:rPr/>
  </w:style>
  <w:style w:type="character" w:styleId="Fecha26" w:customStyle="1">
    <w:name w:val="Fecha26"/>
    <w:basedOn w:val="DefaultParagraphFont"/>
    <w:rsid w:val="006c3965"/>
    <w:rPr/>
  </w:style>
  <w:style w:type="character" w:styleId="Dbz" w:customStyle="1">
    <w:name w:val="_db_z"/>
    <w:basedOn w:val="DefaultParagraphFont"/>
    <w:rsid w:val="00a46ee3"/>
    <w:rPr/>
  </w:style>
  <w:style w:type="character" w:styleId="Dbk" w:customStyle="1">
    <w:name w:val="_db_k"/>
    <w:basedOn w:val="DefaultParagraphFont"/>
    <w:rsid w:val="00a46ee3"/>
    <w:rPr/>
  </w:style>
  <w:style w:type="character" w:styleId="Dbg" w:customStyle="1">
    <w:name w:val="_db_g"/>
    <w:basedOn w:val="DefaultParagraphFont"/>
    <w:rsid w:val="00a46ee3"/>
    <w:rPr/>
  </w:style>
  <w:style w:type="character" w:styleId="Uh" w:customStyle="1">
    <w:name w:val="u-h"/>
    <w:basedOn w:val="DefaultParagraphFont"/>
    <w:rsid w:val="00037baa"/>
    <w:rPr/>
  </w:style>
  <w:style w:type="character" w:styleId="Sharecounttext" w:customStyle="1">
    <w:name w:val="sharecount__text"/>
    <w:basedOn w:val="DefaultParagraphFont"/>
    <w:rsid w:val="00037baa"/>
    <w:rPr/>
  </w:style>
  <w:style w:type="character" w:styleId="Commentcount2text" w:customStyle="1">
    <w:name w:val="commentcount2__text"/>
    <w:basedOn w:val="DefaultParagraphFont"/>
    <w:rsid w:val="00037baa"/>
    <w:rPr/>
  </w:style>
  <w:style w:type="character" w:styleId="Commentcount2value" w:customStyle="1">
    <w:name w:val="commentcount2__value"/>
    <w:basedOn w:val="DefaultParagraphFont"/>
    <w:rsid w:val="00037baa"/>
    <w:rPr/>
  </w:style>
  <w:style w:type="character" w:styleId="Contentdatelinetime" w:customStyle="1">
    <w:name w:val="content__dateline-time"/>
    <w:basedOn w:val="DefaultParagraphFont"/>
    <w:rsid w:val="00037baa"/>
    <w:rPr/>
  </w:style>
  <w:style w:type="character" w:styleId="Dropcapinner" w:customStyle="1">
    <w:name w:val="drop-cap__inner"/>
    <w:basedOn w:val="DefaultParagraphFont"/>
    <w:rsid w:val="00037baa"/>
    <w:rPr/>
  </w:style>
  <w:style w:type="character" w:styleId="Invisible" w:customStyle="1">
    <w:name w:val="invisible"/>
    <w:basedOn w:val="DefaultParagraphFont"/>
    <w:rsid w:val="006f3b02"/>
    <w:rPr/>
  </w:style>
  <w:style w:type="character" w:styleId="Jsdisplayurl" w:customStyle="1">
    <w:name w:val="js-display-url"/>
    <w:basedOn w:val="DefaultParagraphFont"/>
    <w:rsid w:val="006f3b02"/>
    <w:rPr/>
  </w:style>
  <w:style w:type="character" w:styleId="Rpp7" w:customStyle="1">
    <w:name w:val="_rp_p7"/>
    <w:basedOn w:val="DefaultParagraphFont"/>
    <w:rsid w:val="009419b1"/>
    <w:rPr/>
  </w:style>
  <w:style w:type="character" w:styleId="Pem2" w:customStyle="1">
    <w:name w:val="_pe_m2"/>
    <w:basedOn w:val="DefaultParagraphFont"/>
    <w:rsid w:val="009419b1"/>
    <w:rPr/>
  </w:style>
  <w:style w:type="character" w:styleId="Xil" w:customStyle="1">
    <w:name w:val="x_il"/>
    <w:basedOn w:val="DefaultParagraphFont"/>
    <w:rsid w:val="00a33b53"/>
    <w:rPr/>
  </w:style>
  <w:style w:type="character" w:styleId="Fecha27" w:customStyle="1">
    <w:name w:val="Fecha27"/>
    <w:basedOn w:val="DefaultParagraphFont"/>
    <w:rsid w:val="00985be9"/>
    <w:rPr/>
  </w:style>
  <w:style w:type="character" w:styleId="Fecha28" w:customStyle="1">
    <w:name w:val="Fecha28"/>
    <w:basedOn w:val="DefaultParagraphFont"/>
    <w:rsid w:val="00a62b6b"/>
    <w:rPr/>
  </w:style>
  <w:style w:type="character" w:styleId="Fecha29" w:customStyle="1">
    <w:name w:val="Fecha29"/>
    <w:basedOn w:val="DefaultParagraphFont"/>
    <w:rsid w:val="008c7476"/>
    <w:rPr/>
  </w:style>
  <w:style w:type="character" w:styleId="Fecha30" w:customStyle="1">
    <w:name w:val="Fecha30"/>
    <w:basedOn w:val="DefaultParagraphFont"/>
    <w:rsid w:val="00ea55f8"/>
    <w:rPr/>
  </w:style>
  <w:style w:type="character" w:styleId="Fecha31" w:customStyle="1">
    <w:name w:val="Fecha31"/>
    <w:basedOn w:val="DefaultParagraphFont"/>
    <w:rsid w:val="000e4667"/>
    <w:rPr/>
  </w:style>
  <w:style w:type="character" w:styleId="Pek2" w:customStyle="1">
    <w:name w:val="_pe_k2"/>
    <w:basedOn w:val="DefaultParagraphFont"/>
    <w:rsid w:val="00802398"/>
    <w:rPr/>
  </w:style>
  <w:style w:type="character" w:styleId="Fecha32" w:customStyle="1">
    <w:name w:val="Fecha32"/>
    <w:basedOn w:val="DefaultParagraphFont"/>
    <w:rsid w:val="00465bfc"/>
    <w:rPr/>
  </w:style>
  <w:style w:type="character" w:styleId="Fecha33" w:customStyle="1">
    <w:name w:val="Fecha33"/>
    <w:basedOn w:val="DefaultParagraphFont"/>
    <w:rsid w:val="00e2025c"/>
    <w:rPr/>
  </w:style>
  <w:style w:type="character" w:styleId="Fecha34" w:customStyle="1">
    <w:name w:val="Fecha34"/>
    <w:basedOn w:val="DefaultParagraphFont"/>
    <w:rsid w:val="00062a28"/>
    <w:rPr/>
  </w:style>
  <w:style w:type="character" w:styleId="Fecha35" w:customStyle="1">
    <w:name w:val="Fecha35"/>
    <w:basedOn w:val="DefaultParagraphFont"/>
    <w:rsid w:val="00fb1994"/>
    <w:rPr/>
  </w:style>
  <w:style w:type="character" w:styleId="Tgc" w:customStyle="1">
    <w:name w:val="_tgc"/>
    <w:basedOn w:val="DefaultParagraphFont"/>
    <w:rsid w:val="00fb1994"/>
    <w:rPr/>
  </w:style>
  <w:style w:type="character" w:styleId="St" w:customStyle="1">
    <w:name w:val="st"/>
    <w:basedOn w:val="DefaultParagraphFont"/>
    <w:rsid w:val="00fb1994"/>
    <w:rPr/>
  </w:style>
  <w:style w:type="character" w:styleId="Fecha36" w:customStyle="1">
    <w:name w:val="Fecha36"/>
    <w:basedOn w:val="DefaultParagraphFont"/>
    <w:rsid w:val="004047b3"/>
    <w:rPr/>
  </w:style>
  <w:style w:type="character" w:styleId="Fecha37" w:customStyle="1">
    <w:name w:val="Fecha37"/>
    <w:basedOn w:val="DefaultParagraphFont"/>
    <w:rsid w:val="00237489"/>
    <w:rPr/>
  </w:style>
  <w:style w:type="character" w:styleId="Rpr7" w:customStyle="1">
    <w:name w:val="_rp_r7"/>
    <w:basedOn w:val="DefaultParagraphFont"/>
    <w:rsid w:val="00a42bda"/>
    <w:rPr/>
  </w:style>
  <w:style w:type="character" w:styleId="Pel2" w:customStyle="1">
    <w:name w:val="_pe_l2"/>
    <w:basedOn w:val="DefaultParagraphFont"/>
    <w:rsid w:val="00a42bda"/>
    <w:rPr/>
  </w:style>
  <w:style w:type="character" w:styleId="Fecha38" w:customStyle="1">
    <w:name w:val="Fecha38"/>
    <w:basedOn w:val="DefaultParagraphFont"/>
    <w:rsid w:val="00a42bda"/>
    <w:rPr/>
  </w:style>
  <w:style w:type="character" w:styleId="Dbb" w:customStyle="1">
    <w:name w:val="_db_b"/>
    <w:basedOn w:val="DefaultParagraphFont"/>
    <w:rsid w:val="004a5306"/>
    <w:rPr/>
  </w:style>
  <w:style w:type="character" w:styleId="Dbx" w:customStyle="1">
    <w:name w:val="_db_x"/>
    <w:basedOn w:val="DefaultParagraphFont"/>
    <w:rsid w:val="004a5306"/>
    <w:rPr/>
  </w:style>
  <w:style w:type="character" w:styleId="Leavereply" w:customStyle="1">
    <w:name w:val="leave-reply"/>
    <w:basedOn w:val="DefaultParagraphFont"/>
    <w:rsid w:val="00d05a37"/>
    <w:rPr/>
  </w:style>
  <w:style w:type="character" w:styleId="Fecha39" w:customStyle="1">
    <w:name w:val="Fecha39"/>
    <w:basedOn w:val="DefaultParagraphFont"/>
    <w:rsid w:val="00b62882"/>
    <w:rPr/>
  </w:style>
  <w:style w:type="character" w:styleId="Fecha40" w:customStyle="1">
    <w:name w:val="Fecha40"/>
    <w:basedOn w:val="DefaultParagraphFont"/>
    <w:rsid w:val="000e3539"/>
    <w:rPr/>
  </w:style>
  <w:style w:type="character" w:styleId="Fecha41" w:customStyle="1">
    <w:name w:val="Fecha41"/>
    <w:basedOn w:val="DefaultParagraphFont"/>
    <w:rsid w:val="00332b2e"/>
    <w:rPr/>
  </w:style>
  <w:style w:type="character" w:styleId="Fecha42" w:customStyle="1">
    <w:name w:val="Fecha42"/>
    <w:basedOn w:val="DefaultParagraphFont"/>
    <w:rsid w:val="00096206"/>
    <w:rPr/>
  </w:style>
  <w:style w:type="character" w:styleId="Fecha43" w:customStyle="1">
    <w:name w:val="Fecha43"/>
    <w:basedOn w:val="DefaultParagraphFont"/>
    <w:rsid w:val="00bf7560"/>
    <w:rPr/>
  </w:style>
  <w:style w:type="character" w:styleId="Fecha44" w:customStyle="1">
    <w:name w:val="Fecha44"/>
    <w:basedOn w:val="DefaultParagraphFont"/>
    <w:rsid w:val="00224e95"/>
    <w:rPr/>
  </w:style>
  <w:style w:type="character" w:styleId="Rpg1" w:customStyle="1">
    <w:name w:val="_rp_g1"/>
    <w:basedOn w:val="DefaultParagraphFont"/>
    <w:rsid w:val="00ef13c3"/>
    <w:rPr/>
  </w:style>
  <w:style w:type="character" w:styleId="Rpq1" w:customStyle="1">
    <w:name w:val="_rp_q1"/>
    <w:basedOn w:val="DefaultParagraphFont"/>
    <w:rsid w:val="00ef13c3"/>
    <w:rPr/>
  </w:style>
  <w:style w:type="character" w:styleId="Fecha45" w:customStyle="1">
    <w:name w:val="Fecha45"/>
    <w:basedOn w:val="DefaultParagraphFont"/>
    <w:rsid w:val="00c34887"/>
    <w:rPr/>
  </w:style>
  <w:style w:type="character" w:styleId="Rps7" w:customStyle="1">
    <w:name w:val="_rp_s7"/>
    <w:basedOn w:val="DefaultParagraphFont"/>
    <w:rsid w:val="000e7037"/>
    <w:rPr/>
  </w:style>
  <w:style w:type="character" w:styleId="Pen2" w:customStyle="1">
    <w:name w:val="_pe_n2"/>
    <w:basedOn w:val="DefaultParagraphFont"/>
    <w:rsid w:val="000e7037"/>
    <w:rPr/>
  </w:style>
  <w:style w:type="character" w:styleId="Fecha46" w:customStyle="1">
    <w:name w:val="Fecha46"/>
    <w:basedOn w:val="DefaultParagraphFont"/>
    <w:rsid w:val="00216ac6"/>
    <w:rPr/>
  </w:style>
  <w:style w:type="character" w:styleId="Fecha47" w:customStyle="1">
    <w:name w:val="Fecha47"/>
    <w:basedOn w:val="DefaultParagraphFont"/>
    <w:rsid w:val="00690e17"/>
    <w:rPr/>
  </w:style>
  <w:style w:type="character" w:styleId="Fecha48" w:customStyle="1">
    <w:name w:val="Fecha48"/>
    <w:basedOn w:val="DefaultParagraphFont"/>
    <w:rsid w:val="004b30e3"/>
    <w:rPr/>
  </w:style>
  <w:style w:type="character" w:styleId="Leadin" w:customStyle="1">
    <w:name w:val="leadin"/>
    <w:basedOn w:val="DefaultParagraphFont"/>
    <w:rsid w:val="004b30e3"/>
    <w:rPr/>
  </w:style>
  <w:style w:type="character" w:styleId="Fecha49" w:customStyle="1">
    <w:name w:val="Fecha49"/>
    <w:basedOn w:val="DefaultParagraphFont"/>
    <w:rsid w:val="000541ea"/>
    <w:rPr/>
  </w:style>
  <w:style w:type="character" w:styleId="Msfontcolorneutralprimary" w:customStyle="1">
    <w:name w:val="ms-font-color-neutralprimary"/>
    <w:basedOn w:val="DefaultParagraphFont"/>
    <w:rsid w:val="00184696"/>
    <w:rPr/>
  </w:style>
  <w:style w:type="character" w:styleId="Ayd2" w:customStyle="1">
    <w:name w:val="_ay_d2"/>
    <w:basedOn w:val="DefaultParagraphFont"/>
    <w:rsid w:val="00184696"/>
    <w:rPr/>
  </w:style>
  <w:style w:type="character" w:styleId="Ayd1" w:customStyle="1">
    <w:name w:val="_ay_d1"/>
    <w:basedOn w:val="DefaultParagraphFont"/>
    <w:rsid w:val="00184696"/>
    <w:rPr/>
  </w:style>
  <w:style w:type="character" w:styleId="Fecha50" w:customStyle="1">
    <w:name w:val="Fecha50"/>
    <w:basedOn w:val="DefaultParagraphFont"/>
    <w:rsid w:val="008e210c"/>
    <w:rPr/>
  </w:style>
  <w:style w:type="character" w:styleId="Bylineblue" w:customStyle="1">
    <w:name w:val="byline-blue"/>
    <w:basedOn w:val="DefaultParagraphFont"/>
    <w:rsid w:val="00891e52"/>
    <w:rPr/>
  </w:style>
  <w:style w:type="character" w:styleId="ListLabel1">
    <w:name w:val="ListLabel 1"/>
    <w:rPr>
      <w:sz w:val="20"/>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ListParagraph">
    <w:name w:val="List Paragraph"/>
    <w:basedOn w:val="Normal"/>
    <w:uiPriority w:val="34"/>
    <w:qFormat/>
    <w:rsid w:val="008f6e14"/>
    <w:pPr>
      <w:spacing w:before="0" w:after="0"/>
      <w:ind w:left="720" w:hanging="0"/>
      <w:contextualSpacing/>
    </w:pPr>
    <w:rPr/>
  </w:style>
  <w:style w:type="paragraph" w:styleId="Dek" w:customStyle="1">
    <w:name w:val="dek"/>
    <w:basedOn w:val="Normal"/>
    <w:rsid w:val="0080099e"/>
    <w:pPr>
      <w:spacing w:before="280" w:after="280"/>
    </w:pPr>
    <w:rPr>
      <w:rFonts w:ascii="Times New Roman" w:hAnsi="Times New Roman" w:eastAsia="Times New Roman" w:cs="Times New Roman"/>
      <w:sz w:val="24"/>
      <w:szCs w:val="24"/>
      <w:lang w:eastAsia="es-MX"/>
    </w:rPr>
  </w:style>
  <w:style w:type="paragraph" w:styleId="NormalWeb">
    <w:name w:val="Normal (Web)"/>
    <w:basedOn w:val="Normal"/>
    <w:uiPriority w:val="99"/>
    <w:unhideWhenUsed/>
    <w:rsid w:val="00b82f46"/>
    <w:pPr>
      <w:spacing w:before="280" w:after="280"/>
    </w:pPr>
    <w:rPr>
      <w:rFonts w:ascii="Times New Roman" w:hAnsi="Times New Roman" w:eastAsia="Times New Roman" w:cs="Times New Roman"/>
      <w:sz w:val="24"/>
      <w:szCs w:val="24"/>
      <w:lang w:eastAsia="es-MX"/>
    </w:rPr>
  </w:style>
  <w:style w:type="paragraph" w:styleId="Wpcaptiontext" w:customStyle="1">
    <w:name w:val="wp-caption-text"/>
    <w:basedOn w:val="Normal"/>
    <w:rsid w:val="004d3885"/>
    <w:pPr>
      <w:spacing w:before="280" w:after="280"/>
    </w:pPr>
    <w:rPr>
      <w:rFonts w:ascii="Times New Roman" w:hAnsi="Times New Roman" w:eastAsia="Times New Roman" w:cs="Times New Roman"/>
      <w:sz w:val="24"/>
      <w:szCs w:val="24"/>
      <w:lang w:eastAsia="es-MX"/>
    </w:rPr>
  </w:style>
  <w:style w:type="paragraph" w:styleId="K4text" w:customStyle="1">
    <w:name w:val="k4text"/>
    <w:basedOn w:val="Normal"/>
    <w:rsid w:val="004d3885"/>
    <w:pPr>
      <w:spacing w:before="280" w:after="280"/>
    </w:pPr>
    <w:rPr>
      <w:rFonts w:ascii="Times New Roman" w:hAnsi="Times New Roman" w:eastAsia="Times New Roman" w:cs="Times New Roman"/>
      <w:sz w:val="24"/>
      <w:szCs w:val="24"/>
      <w:lang w:eastAsia="es-MX"/>
    </w:rPr>
  </w:style>
  <w:style w:type="paragraph" w:styleId="Articleheaderpublishinginfo" w:customStyle="1">
    <w:name w:val="article-header__publishing-info"/>
    <w:basedOn w:val="Normal"/>
    <w:rsid w:val="00bb269c"/>
    <w:pPr>
      <w:spacing w:before="280" w:after="280"/>
    </w:pPr>
    <w:rPr>
      <w:rFonts w:ascii="Times New Roman" w:hAnsi="Times New Roman" w:eastAsia="Times New Roman" w:cs="Times New Roman"/>
      <w:sz w:val="24"/>
      <w:szCs w:val="24"/>
      <w:lang w:eastAsia="es-MX"/>
    </w:rPr>
  </w:style>
  <w:style w:type="paragraph" w:styleId="Lead" w:customStyle="1">
    <w:name w:val="lead"/>
    <w:basedOn w:val="Normal"/>
    <w:rsid w:val="00bb269c"/>
    <w:pPr>
      <w:spacing w:before="280" w:after="280"/>
    </w:pPr>
    <w:rPr>
      <w:rFonts w:ascii="Times New Roman" w:hAnsi="Times New Roman" w:eastAsia="Times New Roman" w:cs="Times New Roman"/>
      <w:sz w:val="24"/>
      <w:szCs w:val="24"/>
      <w:lang w:eastAsia="es-MX"/>
    </w:rPr>
  </w:style>
  <w:style w:type="paragraph" w:styleId="HTMLTopofForm">
    <w:name w:val="HTML Top of Form"/>
    <w:basedOn w:val="Normal"/>
    <w:next w:val="Normal"/>
    <w:link w:val="z-PrincipiodelformularioCar"/>
    <w:uiPriority w:val="99"/>
    <w:semiHidden/>
    <w:unhideWhenUsed/>
    <w:rsid w:val="00143c50"/>
    <w:pPr>
      <w:pBdr>
        <w:bottom w:val="single" w:sz="6" w:space="1" w:color="00000A"/>
      </w:pBdr>
      <w:jc w:val="center"/>
    </w:pPr>
    <w:rPr>
      <w:rFonts w:ascii="Arial" w:hAnsi="Arial" w:eastAsia="Times New Roman" w:cs="Arial"/>
      <w:vanish/>
      <w:sz w:val="16"/>
      <w:szCs w:val="16"/>
      <w:lang w:eastAsia="es-MX"/>
    </w:rPr>
  </w:style>
  <w:style w:type="paragraph" w:styleId="HTMLBottomofForm">
    <w:name w:val="HTML Bottom of Form"/>
    <w:basedOn w:val="Normal"/>
    <w:next w:val="Normal"/>
    <w:link w:val="z-FinaldelformularioCar"/>
    <w:uiPriority w:val="99"/>
    <w:semiHidden/>
    <w:unhideWhenUsed/>
    <w:rsid w:val="00143c50"/>
    <w:pPr>
      <w:pBdr>
        <w:top w:val="single" w:sz="6" w:space="1" w:color="00000A"/>
      </w:pBdr>
      <w:jc w:val="center"/>
    </w:pPr>
    <w:rPr>
      <w:rFonts w:ascii="Arial" w:hAnsi="Arial" w:eastAsia="Times New Roman" w:cs="Arial"/>
      <w:vanish/>
      <w:sz w:val="16"/>
      <w:szCs w:val="16"/>
      <w:lang w:eastAsia="es-MX"/>
    </w:rPr>
  </w:style>
  <w:style w:type="paragraph" w:styleId="Authordesc" w:customStyle="1">
    <w:name w:val="author-desc"/>
    <w:basedOn w:val="Normal"/>
    <w:rsid w:val="00143c50"/>
    <w:pPr>
      <w:spacing w:before="280" w:after="280"/>
    </w:pPr>
    <w:rPr>
      <w:rFonts w:ascii="Times New Roman" w:hAnsi="Times New Roman" w:eastAsia="Times New Roman" w:cs="Times New Roman"/>
      <w:sz w:val="24"/>
      <w:szCs w:val="24"/>
      <w:lang w:eastAsia="es-MX"/>
    </w:rPr>
  </w:style>
  <w:style w:type="paragraph" w:styleId="Subhead" w:customStyle="1">
    <w:name w:val="subhead"/>
    <w:basedOn w:val="Normal"/>
    <w:rsid w:val="009455e7"/>
    <w:pPr>
      <w:spacing w:before="280" w:after="280"/>
    </w:pPr>
    <w:rPr>
      <w:rFonts w:ascii="Times New Roman" w:hAnsi="Times New Roman" w:eastAsia="Times New Roman" w:cs="Times New Roman"/>
      <w:sz w:val="24"/>
      <w:szCs w:val="24"/>
      <w:lang w:eastAsia="es-MX"/>
    </w:rPr>
  </w:style>
  <w:style w:type="paragraph" w:styleId="M6820553566539619684gmailp2" w:customStyle="1">
    <w:name w:val="m6820553566539619684gmail-p2"/>
    <w:basedOn w:val="Normal"/>
    <w:rsid w:val="00da1365"/>
    <w:pPr>
      <w:spacing w:before="280" w:after="280"/>
    </w:pPr>
    <w:rPr>
      <w:rFonts w:ascii="Times New Roman" w:hAnsi="Times New Roman" w:eastAsia="Times New Roman" w:cs="Times New Roman"/>
      <w:sz w:val="24"/>
      <w:szCs w:val="24"/>
      <w:lang w:eastAsia="es-MX"/>
    </w:rPr>
  </w:style>
  <w:style w:type="paragraph" w:styleId="K4biblio" w:customStyle="1">
    <w:name w:val="k4biblio"/>
    <w:basedOn w:val="Normal"/>
    <w:rsid w:val="00b37b56"/>
    <w:pPr>
      <w:spacing w:before="280" w:after="280"/>
    </w:pPr>
    <w:rPr>
      <w:rFonts w:ascii="Times New Roman" w:hAnsi="Times New Roman" w:eastAsia="Times New Roman" w:cs="Times New Roman"/>
      <w:sz w:val="24"/>
      <w:szCs w:val="24"/>
      <w:lang w:eastAsia="es-MX"/>
    </w:rPr>
  </w:style>
  <w:style w:type="paragraph" w:styleId="K4review" w:customStyle="1">
    <w:name w:val="k4review"/>
    <w:basedOn w:val="Normal"/>
    <w:rsid w:val="00b37b56"/>
    <w:pPr>
      <w:spacing w:before="280" w:after="280"/>
    </w:pPr>
    <w:rPr>
      <w:rFonts w:ascii="Times New Roman" w:hAnsi="Times New Roman" w:eastAsia="Times New Roman" w:cs="Times New Roman"/>
      <w:sz w:val="24"/>
      <w:szCs w:val="24"/>
      <w:lang w:eastAsia="es-MX"/>
    </w:rPr>
  </w:style>
  <w:style w:type="paragraph" w:styleId="Hubspoteditable" w:customStyle="1">
    <w:name w:val="hubspot-editable"/>
    <w:basedOn w:val="Normal"/>
    <w:rsid w:val="00b37b56"/>
    <w:pPr>
      <w:spacing w:before="280" w:after="280"/>
    </w:pPr>
    <w:rPr>
      <w:rFonts w:ascii="Times New Roman" w:hAnsi="Times New Roman" w:eastAsia="Times New Roman" w:cs="Times New Roman"/>
      <w:sz w:val="24"/>
      <w:szCs w:val="24"/>
      <w:lang w:eastAsia="es-MX"/>
    </w:rPr>
  </w:style>
  <w:style w:type="paragraph" w:styleId="Encabezamiento">
    <w:name w:val="Encabezamiento"/>
    <w:basedOn w:val="Normal"/>
    <w:link w:val="EncabezadoCar"/>
    <w:uiPriority w:val="99"/>
    <w:unhideWhenUsed/>
    <w:rsid w:val="0040034a"/>
    <w:pPr>
      <w:tabs>
        <w:tab w:val="center" w:pos="4419" w:leader="none"/>
        <w:tab w:val="right" w:pos="8838" w:leader="none"/>
      </w:tabs>
    </w:pPr>
    <w:rPr/>
  </w:style>
  <w:style w:type="paragraph" w:styleId="Piedepgina">
    <w:name w:val="Pie de página"/>
    <w:basedOn w:val="Normal"/>
    <w:link w:val="PiedepginaCar"/>
    <w:uiPriority w:val="99"/>
    <w:unhideWhenUsed/>
    <w:rsid w:val="0040034a"/>
    <w:pPr>
      <w:tabs>
        <w:tab w:val="center" w:pos="4419" w:leader="none"/>
        <w:tab w:val="right" w:pos="8838" w:leader="none"/>
      </w:tabs>
    </w:pPr>
    <w:rPr/>
  </w:style>
  <w:style w:type="paragraph" w:styleId="K4subhead" w:customStyle="1">
    <w:name w:val="k4subhead"/>
    <w:basedOn w:val="Normal"/>
    <w:rsid w:val="0096379b"/>
    <w:pPr>
      <w:spacing w:before="280" w:after="280"/>
    </w:pPr>
    <w:rPr>
      <w:rFonts w:ascii="Times New Roman" w:hAnsi="Times New Roman" w:eastAsia="Times New Roman" w:cs="Times New Roman"/>
      <w:sz w:val="24"/>
      <w:szCs w:val="24"/>
      <w:lang w:eastAsia="es-MX"/>
    </w:rPr>
  </w:style>
  <w:style w:type="paragraph" w:styleId="Tweettextsize" w:customStyle="1">
    <w:name w:val="tweettextsize"/>
    <w:basedOn w:val="Normal"/>
    <w:rsid w:val="00ff39fe"/>
    <w:pPr>
      <w:spacing w:before="280" w:after="280"/>
    </w:pPr>
    <w:rPr>
      <w:rFonts w:ascii="Times New Roman" w:hAnsi="Times New Roman" w:eastAsia="Times New Roman" w:cs="Times New Roman"/>
      <w:sz w:val="24"/>
      <w:szCs w:val="24"/>
      <w:lang w:eastAsia="es-MX"/>
    </w:rPr>
  </w:style>
  <w:style w:type="paragraph" w:styleId="Byline" w:customStyle="1">
    <w:name w:val="byline"/>
    <w:basedOn w:val="Normal"/>
    <w:rsid w:val="00037baa"/>
    <w:pPr>
      <w:spacing w:before="280" w:after="280"/>
    </w:pPr>
    <w:rPr>
      <w:rFonts w:ascii="Times New Roman" w:hAnsi="Times New Roman" w:eastAsia="Times New Roman" w:cs="Times New Roman"/>
      <w:sz w:val="24"/>
      <w:szCs w:val="24"/>
      <w:lang w:eastAsia="es-MX"/>
    </w:rPr>
  </w:style>
  <w:style w:type="paragraph" w:styleId="Contentdateline" w:customStyle="1">
    <w:name w:val="content__dateline"/>
    <w:basedOn w:val="Normal"/>
    <w:rsid w:val="00037baa"/>
    <w:pPr>
      <w:spacing w:before="280" w:after="280"/>
    </w:pPr>
    <w:rPr>
      <w:rFonts w:ascii="Times New Roman" w:hAnsi="Times New Roman" w:eastAsia="Times New Roman" w:cs="Times New Roman"/>
      <w:sz w:val="24"/>
      <w:szCs w:val="24"/>
      <w:lang w:eastAsia="es-MX"/>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mediasource.actonservice.com/acton/ct/10574/s-1411-1709/Bct/l-00ab/l-00ab:22523/ct0_0/1?sid=TV2%3A3qWp4Qis4" TargetMode="External"/><Relationship Id="rId4" Type="http://schemas.openxmlformats.org/officeDocument/2006/relationships/image" Target="media/image2.gif"/><Relationship Id="rId5" Type="http://schemas.openxmlformats.org/officeDocument/2006/relationships/image" Target="media/image3.gif"/><Relationship Id="rId6" Type="http://schemas.openxmlformats.org/officeDocument/2006/relationships/image" Target="media/image4.png"/><Relationship Id="rId7" Type="http://schemas.openxmlformats.org/officeDocument/2006/relationships/image" Target="media/image5.gif"/><Relationship Id="rId8" Type="http://schemas.openxmlformats.org/officeDocument/2006/relationships/image" Target="media/image6.gif"/><Relationship Id="rId9" Type="http://schemas.openxmlformats.org/officeDocument/2006/relationships/hyperlink" Target="http://mediasource.actonservice.com/acton/ct/10574/s-1411-1709/Bct/l-00ab/l-00ab:22523/ct3_0/1?sid=TV2%3A3qWp4Qis4" TargetMode="External"/><Relationship Id="rId10" Type="http://schemas.openxmlformats.org/officeDocument/2006/relationships/image" Target="media/image7.jpeg"/><Relationship Id="rId11" Type="http://schemas.openxmlformats.org/officeDocument/2006/relationships/hyperlink" Target="http://www.infodocket.com/author/gprice/" TargetMode="External"/><Relationship Id="rId12" Type="http://schemas.openxmlformats.org/officeDocument/2006/relationships/hyperlink" Target="http://searchengineland.com/google-search-lets-readers-find-e-books-via-their-local-library-282827" TargetMode="External"/><Relationship Id="rId13" Type="http://schemas.openxmlformats.org/officeDocument/2006/relationships/hyperlink" Target="http://searchengineland.com/google-search-lets-readers-find-e-books-via-their-local-library-282827" TargetMode="External"/><Relationship Id="rId14" Type="http://schemas.openxmlformats.org/officeDocument/2006/relationships/hyperlink" Target="https://www.google.com/search?client=opera&amp;biw=1224&amp;bih=644&amp;q=&quot;The+Spy+who+came+in+from+the+cold&quot;&amp;oq=&quot;The+Spy+who+came+in+from+the+cold&quot;&amp;gs_l=psy-ab.3..0j0i7i30k1l2j0.822.941.0.1532.2.2.0.0.0.0.118.212.1j1.2.0....0...1.1.64.psy-ab..0.2.211....0.imIimrUNbto" TargetMode="External"/><Relationship Id="rId15" Type="http://schemas.openxmlformats.org/officeDocument/2006/relationships/hyperlink" Target="https://www.google.com/search?client=opera&amp;biw=1224&amp;bih=644&amp;q=&quot;The+Spy+who+came+in+from+the+cold&quot;+book&amp;oq=&quot;The+Spy+who+came+in+from+the+cold&quot;+book&amp;gs_l=psy-ab.3..0l4.19101.19897.0.20093.5.5.0.0.0.0.75.333.5.5.0....0...1.1.64.psy-ab..0.5.333....0.8m-gfbn3obg" TargetMode="External"/><Relationship Id="rId16" Type="http://schemas.openxmlformats.org/officeDocument/2006/relationships/hyperlink" Target="mailto:gprice@mediasourceinc.com" TargetMode="External"/><Relationship Id="rId17" Type="http://schemas.openxmlformats.org/officeDocument/2006/relationships/image" Target="media/image8.png"/><Relationship Id="rId18" Type="http://schemas.openxmlformats.org/officeDocument/2006/relationships/hyperlink" Target="mailto:josefina_rodriguez@uadec.edu.mx" TargetMode="External"/><Relationship Id="rId19" Type="http://schemas.openxmlformats.org/officeDocument/2006/relationships/hyperlink" Target="http://www.anuiescrne.uadec.mx/" TargetMode="External"/><Relationship Id="rId20" Type="http://schemas.openxmlformats.org/officeDocument/2006/relationships/hyperlink" Target="http://www.infodocket.com/author/gprice/" TargetMode="External"/><Relationship Id="rId21" Type="http://schemas.openxmlformats.org/officeDocument/2006/relationships/hyperlink" Target="https://sparcopen.org/news/2017/brazil-adopts-open-licensing-national-textbook-program/" TargetMode="External"/><Relationship Id="rId22" Type="http://schemas.openxmlformats.org/officeDocument/2006/relationships/hyperlink" Target="https://sparcopen.org/news/2017/brazil-adopts-open-licensing-national-textbook-program/" TargetMode="External"/><Relationship Id="rId23" Type="http://schemas.openxmlformats.org/officeDocument/2006/relationships/image" Target="media/image9.jpeg"/><Relationship Id="rId24" Type="http://schemas.openxmlformats.org/officeDocument/2006/relationships/hyperlink" Target="mailto:gprice@mediasourceinc.com" TargetMode="External"/><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gif"/><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yperlink" Target="http://www.dlib.org/dlib/may17/strover/05strover.html" TargetMode="External"/><Relationship Id="rId32" Type="http://schemas.openxmlformats.org/officeDocument/2006/relationships/hyperlink" Target="http://sites.utexas.edu/imlsedgesgrant/files/2017/02/How-to-Hotspot.pdf" TargetMode="External"/><Relationship Id="rId33" Type="http://schemas.openxmlformats.org/officeDocument/2006/relationships/hyperlink" Target="http://lj.libraryjournal.com/author/lpeet/" TargetMode="External"/><Relationship Id="rId34" Type="http://schemas.openxmlformats.org/officeDocument/2006/relationships/image" Target="media/image16.jpeg"/><Relationship Id="rId35" Type="http://schemas.openxmlformats.org/officeDocument/2006/relationships/hyperlink" Target="http://www.digitalnc.org/about/" TargetMode="External"/><Relationship Id="rId36" Type="http://schemas.openxmlformats.org/officeDocument/2006/relationships/hyperlink" Target="https://www.digitalnc.org/newspapers/the-daily-record-wilmington-n-c/" TargetMode="External"/><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Application>LibreOffice/4.3.3.2$Linux_X86_64 LibreOffice_project/430m0$Build-2</Application>
  <Paragraphs>116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2017-10-10T17:04:00Z</dcterms:created>
  <dc:creator>Horacio Cárdenas Zardoni</dc:creator>
  <dc:language>es-MX</dc:language>
  <cp:lastModifiedBy>Horacio Cárdenas Zardoni</cp:lastModifiedBy>
  <dcterms:modified xsi:type="dcterms:W3CDTF">2017-10-23T18:13:00Z</dcterms:modified>
  <cp:revision>20</cp:revision>
</cp:coreProperties>
</file>