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735265" w:rsidRDefault="00D728F0" w:rsidP="005956A8">
      <w:pPr>
        <w:rPr>
          <w:rFonts w:asciiTheme="majorHAnsi" w:hAnsiTheme="majorHAnsi"/>
          <w:sz w:val="24"/>
          <w:szCs w:val="24"/>
        </w:rPr>
      </w:pPr>
      <w:bookmarkStart w:id="0" w:name="_GoBack"/>
      <w:bookmarkEnd w:id="0"/>
      <w:r w:rsidRPr="00735265">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-819397</wp:posOffset>
            </wp:positionH>
            <wp:positionV relativeFrom="paragraph">
              <wp:posOffset>-780951</wp:posOffset>
            </wp:positionV>
            <wp:extent cx="7109054" cy="220881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zal.png"/>
                    <pic:cNvPicPr/>
                  </pic:nvPicPr>
                  <pic:blipFill>
                    <a:blip r:embed="rId7">
                      <a:extLst>
                        <a:ext uri="{28A0092B-C50C-407E-A947-70E740481C1C}">
                          <a14:useLocalDpi xmlns:a14="http://schemas.microsoft.com/office/drawing/2010/main" val="0"/>
                        </a:ext>
                      </a:extLst>
                    </a:blip>
                    <a:stretch>
                      <a:fillRect/>
                    </a:stretch>
                  </pic:blipFill>
                  <pic:spPr>
                    <a:xfrm>
                      <a:off x="0" y="0"/>
                      <a:ext cx="7109054" cy="2208810"/>
                    </a:xfrm>
                    <a:prstGeom prst="rect">
                      <a:avLst/>
                    </a:prstGeom>
                  </pic:spPr>
                </pic:pic>
              </a:graphicData>
            </a:graphic>
          </wp:anchor>
        </w:drawing>
      </w:r>
    </w:p>
    <w:p w:rsidR="00AA6BE3" w:rsidRPr="00735265" w:rsidRDefault="00AA6BE3" w:rsidP="005956A8">
      <w:pPr>
        <w:rPr>
          <w:rFonts w:asciiTheme="majorHAnsi" w:hAnsiTheme="majorHAnsi"/>
          <w:sz w:val="24"/>
          <w:szCs w:val="24"/>
        </w:rPr>
      </w:pPr>
    </w:p>
    <w:p w:rsidR="00AA6BE3" w:rsidRPr="00735265" w:rsidRDefault="00AA6BE3" w:rsidP="005956A8">
      <w:pPr>
        <w:rPr>
          <w:rFonts w:asciiTheme="majorHAnsi" w:hAnsiTheme="majorHAnsi"/>
          <w:sz w:val="24"/>
          <w:szCs w:val="24"/>
        </w:rPr>
      </w:pPr>
    </w:p>
    <w:p w:rsidR="00AA6BE3" w:rsidRPr="00735265" w:rsidRDefault="00AA6BE3" w:rsidP="005956A8">
      <w:pPr>
        <w:rPr>
          <w:rFonts w:asciiTheme="majorHAnsi" w:hAnsiTheme="majorHAnsi"/>
          <w:sz w:val="24"/>
          <w:szCs w:val="24"/>
        </w:rPr>
      </w:pPr>
    </w:p>
    <w:p w:rsidR="00AA6BE3" w:rsidRPr="00735265" w:rsidRDefault="00AA6BE3" w:rsidP="005956A8">
      <w:pPr>
        <w:rPr>
          <w:rFonts w:asciiTheme="majorHAnsi" w:hAnsiTheme="majorHAnsi"/>
          <w:sz w:val="24"/>
          <w:szCs w:val="24"/>
        </w:rPr>
      </w:pPr>
    </w:p>
    <w:p w:rsidR="00AA6BE3" w:rsidRPr="00735265" w:rsidRDefault="00AA6BE3" w:rsidP="005956A8">
      <w:pPr>
        <w:rPr>
          <w:rFonts w:asciiTheme="majorHAnsi" w:hAnsiTheme="majorHAnsi"/>
          <w:sz w:val="24"/>
          <w:szCs w:val="24"/>
        </w:rPr>
      </w:pPr>
    </w:p>
    <w:p w:rsidR="00AA6BE3" w:rsidRPr="00735265" w:rsidRDefault="00AA6BE3" w:rsidP="005956A8">
      <w:pPr>
        <w:rPr>
          <w:rFonts w:asciiTheme="majorHAnsi" w:hAnsiTheme="majorHAnsi"/>
          <w:sz w:val="24"/>
          <w:szCs w:val="24"/>
        </w:rPr>
      </w:pPr>
    </w:p>
    <w:p w:rsidR="00AA6BE3" w:rsidRPr="00735265" w:rsidRDefault="00915202" w:rsidP="005956A8">
      <w:pPr>
        <w:rPr>
          <w:rFonts w:asciiTheme="majorHAnsi" w:hAnsiTheme="majorHAnsi"/>
          <w:sz w:val="24"/>
          <w:szCs w:val="24"/>
        </w:rPr>
      </w:pPr>
      <w:r w:rsidRPr="00735265">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09636A">
                              <w:rPr>
                                <w:rFonts w:ascii="PMingLiU-ExtB" w:eastAsia="PMingLiU-ExtB" w:hAnsi="PMingLiU-ExtB"/>
                                <w:b/>
                              </w:rPr>
                              <w:t>2</w:t>
                            </w:r>
                            <w:r w:rsidR="00150743">
                              <w:rPr>
                                <w:rFonts w:ascii="PMingLiU-ExtB" w:eastAsia="PMingLiU-ExtB" w:hAnsi="PMingLiU-ExtB"/>
                                <w:b/>
                              </w:rPr>
                              <w:t>7</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00AC2491">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D116B6">
                              <w:rPr>
                                <w:rFonts w:ascii="PMingLiU-ExtB" w:eastAsia="PMingLiU-ExtB" w:hAnsi="PMingLiU-ExtB"/>
                                <w:b/>
                              </w:rPr>
                              <w:t>mayo</w:t>
                            </w:r>
                            <w:r w:rsidR="00AD41FC">
                              <w:rPr>
                                <w:rFonts w:ascii="PMingLiU-ExtB" w:eastAsia="PMingLiU-ExtB" w:hAnsi="PMingLiU-ExtB"/>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915202" w:rsidRPr="00E87A60" w:rsidRDefault="00915202">
                      <w:pPr>
                        <w:rPr>
                          <w:rFonts w:ascii="PMingLiU-ExtB" w:eastAsia="PMingLiU-ExtB" w:hAnsi="PMingLiU-ExtB"/>
                          <w:b/>
                        </w:rPr>
                      </w:pPr>
                      <w:r w:rsidRPr="00E87A60">
                        <w:rPr>
                          <w:rFonts w:ascii="PMingLiU-ExtB" w:eastAsia="PMingLiU-ExtB" w:hAnsi="PMingLiU-ExtB"/>
                          <w:b/>
                        </w:rPr>
                        <w:t xml:space="preserve">Año </w:t>
                      </w:r>
                      <w:r w:rsidR="003D3D07">
                        <w:rPr>
                          <w:rFonts w:ascii="PMingLiU-ExtB" w:eastAsia="PMingLiU-ExtB" w:hAnsi="PMingLiU-ExtB"/>
                          <w:b/>
                        </w:rPr>
                        <w:t>2</w:t>
                      </w:r>
                      <w:r w:rsidRPr="00E87A60">
                        <w:rPr>
                          <w:rFonts w:ascii="PMingLiU-ExtB" w:eastAsia="PMingLiU-ExtB" w:hAnsi="PMingLiU-ExtB"/>
                          <w:b/>
                        </w:rPr>
                        <w:t xml:space="preserve"> Número </w:t>
                      </w:r>
                      <w:r w:rsidR="0009636A">
                        <w:rPr>
                          <w:rFonts w:ascii="PMingLiU-ExtB" w:eastAsia="PMingLiU-ExtB" w:hAnsi="PMingLiU-ExtB"/>
                          <w:b/>
                        </w:rPr>
                        <w:t>2</w:t>
                      </w:r>
                      <w:r w:rsidR="00150743">
                        <w:rPr>
                          <w:rFonts w:ascii="PMingLiU-ExtB" w:eastAsia="PMingLiU-ExtB" w:hAnsi="PMingLiU-ExtB"/>
                          <w:b/>
                        </w:rPr>
                        <w:t>7</w:t>
                      </w:r>
                      <w:r w:rsidRPr="00E87A60">
                        <w:rPr>
                          <w:rFonts w:ascii="PMingLiU-ExtB" w:eastAsia="PMingLiU-ExtB" w:hAnsi="PMingLiU-ExtB"/>
                          <w:b/>
                        </w:rPr>
                        <w:t xml:space="preserve">                                             </w:t>
                      </w:r>
                      <w:r w:rsidR="00E87A60">
                        <w:rPr>
                          <w:rFonts w:ascii="PMingLiU-ExtB" w:eastAsia="PMingLiU-ExtB" w:hAnsi="PMingLiU-ExtB"/>
                          <w:b/>
                        </w:rPr>
                        <w:t xml:space="preserve">       </w:t>
                      </w:r>
                      <w:r w:rsidRPr="00E87A60">
                        <w:rPr>
                          <w:rFonts w:ascii="PMingLiU-ExtB" w:eastAsia="PMingLiU-ExtB" w:hAnsi="PMingLiU-ExtB"/>
                          <w:b/>
                        </w:rPr>
                        <w:t xml:space="preserve">                                                             </w:t>
                      </w:r>
                      <w:r w:rsidR="00E617BF">
                        <w:rPr>
                          <w:rFonts w:ascii="PMingLiU-ExtB" w:eastAsia="PMingLiU-ExtB" w:hAnsi="PMingLiU-ExtB"/>
                          <w:b/>
                        </w:rPr>
                        <w:t xml:space="preserve">    </w:t>
                      </w:r>
                      <w:r w:rsidR="00AD41FC">
                        <w:rPr>
                          <w:rFonts w:ascii="PMingLiU-ExtB" w:eastAsia="PMingLiU-ExtB" w:hAnsi="PMingLiU-ExtB"/>
                          <w:b/>
                        </w:rPr>
                        <w:t xml:space="preserve">  </w:t>
                      </w:r>
                      <w:r w:rsidR="00AC2491">
                        <w:rPr>
                          <w:rFonts w:ascii="PMingLiU-ExtB" w:eastAsia="PMingLiU-ExtB" w:hAnsi="PMingLiU-ExtB"/>
                          <w:b/>
                        </w:rPr>
                        <w:t xml:space="preserve">    </w:t>
                      </w:r>
                      <w:r w:rsidR="00AD41FC">
                        <w:rPr>
                          <w:rFonts w:ascii="PMingLiU-ExtB" w:eastAsia="PMingLiU-ExtB" w:hAnsi="PMingLiU-ExtB"/>
                          <w:b/>
                        </w:rPr>
                        <w:t xml:space="preserve"> </w:t>
                      </w:r>
                      <w:r w:rsidRPr="00E87A60">
                        <w:rPr>
                          <w:rFonts w:ascii="PMingLiU-ExtB" w:eastAsia="PMingLiU-ExtB" w:hAnsi="PMingLiU-ExtB"/>
                          <w:b/>
                        </w:rPr>
                        <w:t xml:space="preserve">       </w:t>
                      </w:r>
                      <w:r w:rsidR="00826AA9">
                        <w:rPr>
                          <w:rFonts w:ascii="PMingLiU-ExtB" w:eastAsia="PMingLiU-ExtB" w:hAnsi="PMingLiU-ExtB"/>
                          <w:b/>
                        </w:rPr>
                        <w:t xml:space="preserve">   </w:t>
                      </w:r>
                      <w:r w:rsidR="00D116B6">
                        <w:rPr>
                          <w:rFonts w:ascii="PMingLiU-ExtB" w:eastAsia="PMingLiU-ExtB" w:hAnsi="PMingLiU-ExtB"/>
                          <w:b/>
                        </w:rPr>
                        <w:t>mayo</w:t>
                      </w:r>
                      <w:r w:rsidR="00AD41FC">
                        <w:rPr>
                          <w:rFonts w:ascii="PMingLiU-ExtB" w:eastAsia="PMingLiU-ExtB" w:hAnsi="PMingLiU-ExtB"/>
                          <w:b/>
                        </w:rPr>
                        <w:t xml:space="preserve"> 2017</w:t>
                      </w:r>
                    </w:p>
                  </w:txbxContent>
                </v:textbox>
              </v:shape>
            </w:pict>
          </mc:Fallback>
        </mc:AlternateContent>
      </w:r>
    </w:p>
    <w:p w:rsidR="00AA6BE3" w:rsidRPr="00735265" w:rsidRDefault="00AA6BE3" w:rsidP="005956A8">
      <w:pPr>
        <w:rPr>
          <w:rFonts w:asciiTheme="majorHAnsi" w:hAnsiTheme="majorHAnsi"/>
          <w:sz w:val="24"/>
          <w:szCs w:val="24"/>
        </w:rPr>
      </w:pPr>
    </w:p>
    <w:p w:rsidR="00AA6BE3" w:rsidRPr="00735265" w:rsidRDefault="00AA6BE3" w:rsidP="005956A8">
      <w:pPr>
        <w:rPr>
          <w:rFonts w:asciiTheme="majorHAnsi" w:hAnsiTheme="majorHAnsi"/>
          <w:sz w:val="24"/>
          <w:szCs w:val="24"/>
        </w:rPr>
      </w:pPr>
    </w:p>
    <w:p w:rsidR="00AA6BE3" w:rsidRPr="00735265" w:rsidRDefault="00AA6BE3" w:rsidP="005956A8">
      <w:pPr>
        <w:rPr>
          <w:rFonts w:asciiTheme="majorHAnsi" w:hAnsiTheme="majorHAnsi"/>
          <w:sz w:val="24"/>
          <w:szCs w:val="24"/>
        </w:rPr>
      </w:pPr>
    </w:p>
    <w:p w:rsidR="007A34A1" w:rsidRDefault="00334C1F" w:rsidP="00317298">
      <w:pPr>
        <w:jc w:val="center"/>
        <w:rPr>
          <w:rFonts w:asciiTheme="majorHAnsi" w:hAnsiTheme="majorHAnsi"/>
          <w:b/>
          <w:sz w:val="24"/>
          <w:szCs w:val="24"/>
          <w:lang w:val="en-US"/>
        </w:rPr>
      </w:pPr>
      <w:proofErr w:type="spellStart"/>
      <w:r w:rsidRPr="00F708B5">
        <w:rPr>
          <w:rFonts w:asciiTheme="majorHAnsi" w:hAnsiTheme="majorHAnsi"/>
          <w:b/>
          <w:sz w:val="24"/>
          <w:szCs w:val="24"/>
          <w:lang w:val="en-US"/>
        </w:rPr>
        <w:t>Contenidos</w:t>
      </w:r>
      <w:proofErr w:type="spellEnd"/>
      <w:r w:rsidRPr="00F708B5">
        <w:rPr>
          <w:rFonts w:asciiTheme="majorHAnsi" w:hAnsiTheme="majorHAnsi"/>
          <w:b/>
          <w:sz w:val="24"/>
          <w:szCs w:val="24"/>
          <w:lang w:val="en-US"/>
        </w:rPr>
        <w:t xml:space="preserve"> de </w:t>
      </w:r>
      <w:proofErr w:type="spellStart"/>
      <w:proofErr w:type="gramStart"/>
      <w:r w:rsidRPr="00F708B5">
        <w:rPr>
          <w:rFonts w:asciiTheme="majorHAnsi" w:hAnsiTheme="majorHAnsi"/>
          <w:b/>
          <w:sz w:val="24"/>
          <w:szCs w:val="24"/>
          <w:lang w:val="en-US"/>
        </w:rPr>
        <w:t>este</w:t>
      </w:r>
      <w:proofErr w:type="spellEnd"/>
      <w:proofErr w:type="gramEnd"/>
      <w:r w:rsidRPr="00F708B5">
        <w:rPr>
          <w:rFonts w:asciiTheme="majorHAnsi" w:hAnsiTheme="majorHAnsi"/>
          <w:b/>
          <w:sz w:val="24"/>
          <w:szCs w:val="24"/>
          <w:lang w:val="en-US"/>
        </w:rPr>
        <w:t xml:space="preserve"> </w:t>
      </w:r>
      <w:proofErr w:type="spellStart"/>
      <w:r w:rsidRPr="00F708B5">
        <w:rPr>
          <w:rFonts w:asciiTheme="majorHAnsi" w:hAnsiTheme="majorHAnsi"/>
          <w:b/>
          <w:sz w:val="24"/>
          <w:szCs w:val="24"/>
          <w:lang w:val="en-US"/>
        </w:rPr>
        <w:t>número</w:t>
      </w:r>
      <w:proofErr w:type="spellEnd"/>
    </w:p>
    <w:p w:rsidR="00150743" w:rsidRDefault="00150743" w:rsidP="00317298">
      <w:pPr>
        <w:jc w:val="center"/>
        <w:rPr>
          <w:rFonts w:asciiTheme="majorHAnsi" w:hAnsiTheme="majorHAnsi"/>
          <w:b/>
          <w:sz w:val="24"/>
          <w:szCs w:val="24"/>
          <w:lang w:val="en-US"/>
        </w:rPr>
      </w:pPr>
    </w:p>
    <w:p w:rsidR="00150743" w:rsidRDefault="00150743" w:rsidP="00317298">
      <w:pPr>
        <w:jc w:val="center"/>
        <w:rPr>
          <w:rFonts w:asciiTheme="majorHAnsi" w:hAnsiTheme="majorHAnsi"/>
          <w:b/>
          <w:sz w:val="24"/>
          <w:szCs w:val="24"/>
          <w:lang w:val="en-US"/>
        </w:rPr>
      </w:pPr>
    </w:p>
    <w:p w:rsidR="00150743" w:rsidRPr="00735265" w:rsidRDefault="00150480" w:rsidP="00150743">
      <w:pPr>
        <w:pStyle w:val="Ttulo1"/>
        <w:shd w:val="clear" w:color="auto" w:fill="FFFFFF"/>
        <w:spacing w:before="0" w:beforeAutospacing="0" w:after="150" w:afterAutospacing="0" w:line="375" w:lineRule="atLeast"/>
        <w:rPr>
          <w:rFonts w:asciiTheme="majorHAnsi" w:hAnsiTheme="majorHAnsi"/>
          <w:b w:val="0"/>
          <w:bCs w:val="0"/>
          <w:color w:val="333333"/>
          <w:sz w:val="24"/>
          <w:szCs w:val="24"/>
          <w:lang w:val="en-US"/>
        </w:rPr>
      </w:pPr>
      <w:r>
        <w:rPr>
          <w:rFonts w:asciiTheme="majorHAnsi" w:hAnsiTheme="majorHAnsi"/>
          <w:b w:val="0"/>
          <w:bCs w:val="0"/>
          <w:color w:val="333333"/>
          <w:sz w:val="24"/>
          <w:szCs w:val="24"/>
          <w:lang w:val="en-US"/>
        </w:rPr>
        <w:t xml:space="preserve">1 </w:t>
      </w:r>
      <w:r w:rsidR="00150743" w:rsidRPr="00735265">
        <w:rPr>
          <w:rFonts w:asciiTheme="majorHAnsi" w:hAnsiTheme="majorHAnsi"/>
          <w:b w:val="0"/>
          <w:bCs w:val="0"/>
          <w:color w:val="333333"/>
          <w:sz w:val="24"/>
          <w:szCs w:val="24"/>
          <w:lang w:val="en-US"/>
        </w:rPr>
        <w:t>Two U.S. Senators Introduce Bill to Keep Government Research Data Publicly Available (Preserving Data in Government Act)</w:t>
      </w:r>
    </w:p>
    <w:p w:rsidR="00150743" w:rsidRPr="00735265" w:rsidRDefault="00150743" w:rsidP="00150743">
      <w:pPr>
        <w:shd w:val="clear" w:color="auto" w:fill="FFFFFF"/>
        <w:rPr>
          <w:rFonts w:asciiTheme="majorHAnsi" w:hAnsiTheme="majorHAnsi" w:cs="Arial"/>
          <w:color w:val="333333"/>
          <w:sz w:val="24"/>
          <w:szCs w:val="24"/>
          <w:lang w:val="en-US"/>
        </w:rPr>
      </w:pPr>
      <w:r w:rsidRPr="00735265">
        <w:rPr>
          <w:rFonts w:asciiTheme="majorHAnsi" w:hAnsiTheme="majorHAnsi" w:cs="Arial"/>
          <w:color w:val="333333"/>
          <w:sz w:val="24"/>
          <w:szCs w:val="24"/>
          <w:lang w:val="en-US"/>
        </w:rPr>
        <w:t>Filed by</w:t>
      </w:r>
      <w:r w:rsidRPr="00735265">
        <w:rPr>
          <w:rStyle w:val="apple-converted-space"/>
          <w:rFonts w:asciiTheme="majorHAnsi" w:hAnsiTheme="majorHAnsi" w:cs="Arial"/>
          <w:color w:val="333333"/>
          <w:sz w:val="24"/>
          <w:szCs w:val="24"/>
          <w:lang w:val="en-US"/>
        </w:rPr>
        <w:t> </w:t>
      </w:r>
      <w:hyperlink r:id="rId8" w:tooltip="Gary Price" w:history="1">
        <w:r w:rsidRPr="00735265">
          <w:rPr>
            <w:rStyle w:val="Hipervnculo"/>
            <w:rFonts w:asciiTheme="majorHAnsi" w:hAnsiTheme="majorHAnsi" w:cs="Arial"/>
            <w:color w:val="006699"/>
            <w:sz w:val="24"/>
            <w:szCs w:val="24"/>
            <w:lang w:val="en-US"/>
          </w:rPr>
          <w:t>Gary Price</w:t>
        </w:r>
      </w:hyperlink>
      <w:r w:rsidRPr="00735265">
        <w:rPr>
          <w:rStyle w:val="apple-converted-space"/>
          <w:rFonts w:asciiTheme="majorHAnsi" w:hAnsiTheme="majorHAnsi" w:cs="Arial"/>
          <w:color w:val="333333"/>
          <w:sz w:val="24"/>
          <w:szCs w:val="24"/>
          <w:lang w:val="en-US"/>
        </w:rPr>
        <w:t> </w:t>
      </w:r>
    </w:p>
    <w:p w:rsidR="00150743" w:rsidRPr="00735265" w:rsidRDefault="00150743" w:rsidP="00150743">
      <w:pPr>
        <w:pStyle w:val="NormalWeb"/>
        <w:shd w:val="clear" w:color="auto" w:fill="FFFFFF"/>
        <w:spacing w:before="0" w:beforeAutospacing="0" w:after="0" w:afterAutospacing="0"/>
        <w:rPr>
          <w:rFonts w:asciiTheme="majorHAnsi" w:hAnsiTheme="majorHAnsi" w:cs="Arial"/>
          <w:color w:val="333333"/>
          <w:lang w:val="en-US"/>
        </w:rPr>
      </w:pPr>
      <w:r w:rsidRPr="00735265">
        <w:rPr>
          <w:rStyle w:val="Textoennegrita"/>
          <w:rFonts w:asciiTheme="majorHAnsi" w:hAnsiTheme="majorHAnsi" w:cs="Arial"/>
          <w:color w:val="333333"/>
          <w:lang w:val="en-US"/>
        </w:rPr>
        <w:t>UPDATED May 2, 2017</w:t>
      </w:r>
      <w:r w:rsidRPr="00735265">
        <w:rPr>
          <w:rStyle w:val="apple-converted-space"/>
          <w:rFonts w:asciiTheme="majorHAnsi" w:hAnsiTheme="majorHAnsi" w:cs="Arial"/>
          <w:color w:val="333333"/>
          <w:lang w:val="en-US"/>
        </w:rPr>
        <w:t> </w:t>
      </w:r>
      <w:proofErr w:type="gramStart"/>
      <w:r w:rsidRPr="00735265">
        <w:rPr>
          <w:rFonts w:asciiTheme="majorHAnsi" w:hAnsiTheme="majorHAnsi" w:cs="Arial"/>
          <w:color w:val="333333"/>
          <w:lang w:val="en-US"/>
        </w:rPr>
        <w:t>The</w:t>
      </w:r>
      <w:proofErr w:type="gramEnd"/>
      <w:r w:rsidRPr="00735265">
        <w:rPr>
          <w:rFonts w:asciiTheme="majorHAnsi" w:hAnsiTheme="majorHAnsi" w:cs="Arial"/>
          <w:color w:val="333333"/>
          <w:lang w:val="en-US"/>
        </w:rPr>
        <w:t xml:space="preserve"> Text of </w:t>
      </w:r>
      <w:proofErr w:type="spellStart"/>
      <w:r w:rsidRPr="00735265">
        <w:rPr>
          <w:rFonts w:asciiTheme="majorHAnsi" w:hAnsiTheme="majorHAnsi" w:cs="Arial"/>
          <w:color w:val="333333"/>
          <w:lang w:val="en-US"/>
        </w:rPr>
        <w:t>S.960</w:t>
      </w:r>
      <w:proofErr w:type="spellEnd"/>
      <w:r w:rsidRPr="00735265">
        <w:rPr>
          <w:rFonts w:asciiTheme="majorHAnsi" w:hAnsiTheme="majorHAnsi" w:cs="Arial"/>
          <w:color w:val="333333"/>
          <w:lang w:val="en-US"/>
        </w:rPr>
        <w:t xml:space="preserve"> (Preserving Data in Government Act) Now Available via</w:t>
      </w:r>
      <w:r w:rsidRPr="00735265">
        <w:rPr>
          <w:rStyle w:val="apple-converted-space"/>
          <w:rFonts w:asciiTheme="majorHAnsi" w:hAnsiTheme="majorHAnsi" w:cs="Arial"/>
          <w:color w:val="333333"/>
          <w:lang w:val="en-US"/>
        </w:rPr>
        <w:t> </w:t>
      </w:r>
      <w:hyperlink r:id="rId9" w:history="1">
        <w:r w:rsidRPr="00735265">
          <w:rPr>
            <w:rStyle w:val="Hipervnculo"/>
            <w:rFonts w:asciiTheme="majorHAnsi" w:hAnsiTheme="majorHAnsi" w:cs="Arial"/>
            <w:color w:val="006699"/>
            <w:lang w:val="en-US"/>
          </w:rPr>
          <w:t>GovTrack.us</w:t>
        </w:r>
      </w:hyperlink>
      <w:r w:rsidRPr="00735265">
        <w:rPr>
          <w:rStyle w:val="apple-converted-space"/>
          <w:rFonts w:asciiTheme="majorHAnsi" w:hAnsiTheme="majorHAnsi" w:cs="Arial"/>
          <w:color w:val="333333"/>
          <w:lang w:val="en-US"/>
        </w:rPr>
        <w:t> </w:t>
      </w:r>
      <w:r w:rsidRPr="00735265">
        <w:rPr>
          <w:rFonts w:asciiTheme="majorHAnsi" w:hAnsiTheme="majorHAnsi" w:cs="Arial"/>
          <w:color w:val="333333"/>
          <w:lang w:val="en-US"/>
        </w:rPr>
        <w:t>and/or</w:t>
      </w:r>
      <w:r w:rsidRPr="00735265">
        <w:rPr>
          <w:rStyle w:val="apple-converted-space"/>
          <w:rFonts w:asciiTheme="majorHAnsi" w:hAnsiTheme="majorHAnsi" w:cs="Arial"/>
          <w:color w:val="333333"/>
          <w:lang w:val="en-US"/>
        </w:rPr>
        <w:t> </w:t>
      </w:r>
      <w:hyperlink r:id="rId10" w:history="1">
        <w:r w:rsidRPr="00735265">
          <w:rPr>
            <w:rStyle w:val="Hipervnculo"/>
            <w:rFonts w:asciiTheme="majorHAnsi" w:hAnsiTheme="majorHAnsi" w:cs="Arial"/>
            <w:color w:val="006699"/>
            <w:lang w:val="en-US"/>
          </w:rPr>
          <w:t>Congress.gov</w:t>
        </w:r>
      </w:hyperlink>
    </w:p>
    <w:p w:rsidR="00150743" w:rsidRPr="00735265" w:rsidRDefault="00150743" w:rsidP="00150743">
      <w:pPr>
        <w:pStyle w:val="NormalWeb"/>
        <w:shd w:val="clear" w:color="auto" w:fill="FFFFFF"/>
        <w:spacing w:before="0" w:beforeAutospacing="0" w:after="0" w:afterAutospacing="0"/>
        <w:rPr>
          <w:rFonts w:asciiTheme="majorHAnsi" w:hAnsiTheme="majorHAnsi" w:cs="Arial"/>
          <w:color w:val="333333"/>
          <w:lang w:val="en-US"/>
        </w:rPr>
      </w:pPr>
      <w:r w:rsidRPr="00735265">
        <w:rPr>
          <w:rStyle w:val="Textoennegrita"/>
          <w:rFonts w:asciiTheme="majorHAnsi" w:hAnsiTheme="majorHAnsi" w:cs="Arial"/>
          <w:color w:val="333333"/>
          <w:lang w:val="en-US"/>
        </w:rPr>
        <w:t>UPDATED April 28, 2017</w:t>
      </w:r>
      <w:r w:rsidRPr="00735265">
        <w:rPr>
          <w:rStyle w:val="apple-converted-space"/>
          <w:rFonts w:asciiTheme="majorHAnsi" w:hAnsiTheme="majorHAnsi" w:cs="Arial"/>
          <w:color w:val="333333"/>
          <w:lang w:val="en-US"/>
        </w:rPr>
        <w:t> </w:t>
      </w:r>
      <w:hyperlink r:id="rId11" w:history="1">
        <w:proofErr w:type="gramStart"/>
        <w:r w:rsidRPr="00735265">
          <w:rPr>
            <w:rStyle w:val="Hipervnculo"/>
            <w:rFonts w:asciiTheme="majorHAnsi" w:hAnsiTheme="majorHAnsi" w:cs="Arial"/>
            <w:color w:val="006699"/>
            <w:lang w:val="en-US"/>
          </w:rPr>
          <w:t>The</w:t>
        </w:r>
        <w:proofErr w:type="gramEnd"/>
        <w:r w:rsidRPr="00735265">
          <w:rPr>
            <w:rStyle w:val="Hipervnculo"/>
            <w:rFonts w:asciiTheme="majorHAnsi" w:hAnsiTheme="majorHAnsi" w:cs="Arial"/>
            <w:color w:val="006699"/>
            <w:lang w:val="en-US"/>
          </w:rPr>
          <w:t xml:space="preserve"> bill has been given the number </w:t>
        </w:r>
        <w:proofErr w:type="spellStart"/>
        <w:r w:rsidRPr="00735265">
          <w:rPr>
            <w:rStyle w:val="Hipervnculo"/>
            <w:rFonts w:asciiTheme="majorHAnsi" w:hAnsiTheme="majorHAnsi" w:cs="Arial"/>
            <w:color w:val="006699"/>
            <w:lang w:val="en-US"/>
          </w:rPr>
          <w:t>S.960</w:t>
        </w:r>
        <w:proofErr w:type="spellEnd"/>
        <w:r w:rsidRPr="00735265">
          <w:rPr>
            <w:rStyle w:val="Hipervnculo"/>
            <w:rFonts w:asciiTheme="majorHAnsi" w:hAnsiTheme="majorHAnsi" w:cs="Arial"/>
            <w:color w:val="006699"/>
            <w:lang w:val="en-US"/>
          </w:rPr>
          <w:t xml:space="preserve"> (A Bill To Amend Title 44, United States Code, to Protect Open, Machine-Readable Databases)</w:t>
        </w:r>
      </w:hyperlink>
    </w:p>
    <w:p w:rsidR="00150743" w:rsidRPr="00735265" w:rsidRDefault="00150743" w:rsidP="00150743">
      <w:pPr>
        <w:pStyle w:val="NormalWeb"/>
        <w:shd w:val="clear" w:color="auto" w:fill="FFFFFF"/>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From</w:t>
      </w:r>
      <w:r w:rsidRPr="00735265">
        <w:rPr>
          <w:rStyle w:val="apple-converted-space"/>
          <w:rFonts w:asciiTheme="majorHAnsi" w:hAnsiTheme="majorHAnsi" w:cs="Arial"/>
          <w:color w:val="333333"/>
          <w:lang w:val="en-US"/>
        </w:rPr>
        <w:t> </w:t>
      </w:r>
      <w:hyperlink r:id="rId12" w:history="1">
        <w:r w:rsidRPr="00735265">
          <w:rPr>
            <w:rStyle w:val="Hipervnculo"/>
            <w:rFonts w:asciiTheme="majorHAnsi" w:hAnsiTheme="majorHAnsi" w:cs="Arial"/>
            <w:color w:val="006699"/>
            <w:lang w:val="en-US"/>
          </w:rPr>
          <w:t>Senator Cory Gardner (Full Text):</w:t>
        </w:r>
      </w:hyperlink>
    </w:p>
    <w:p w:rsidR="00150743" w:rsidRDefault="00150743" w:rsidP="00150743">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U.S. Senators Cory Gardner (R-CO) and Gary Peters (D-MI) today introduced bipartisan legislation to help federal agencies maintain open access to machine-readable databases and datasets created by taxpayer-funded research.</w:t>
      </w:r>
    </w:p>
    <w:p w:rsidR="00150480" w:rsidRPr="00735265" w:rsidRDefault="00150480" w:rsidP="00150743">
      <w:pPr>
        <w:pStyle w:val="NormalWeb"/>
        <w:shd w:val="clear" w:color="auto" w:fill="F4F4F4"/>
        <w:spacing w:before="0" w:beforeAutospacing="0" w:after="0" w:afterAutospacing="0"/>
        <w:rPr>
          <w:rFonts w:asciiTheme="majorHAnsi" w:hAnsiTheme="majorHAnsi" w:cs="Arial"/>
          <w:color w:val="333333"/>
          <w:lang w:val="en-US"/>
        </w:rPr>
      </w:pPr>
    </w:p>
    <w:p w:rsidR="00150743" w:rsidRDefault="00150743" w:rsidP="00150743">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The Preserving Data in Government Act would require federal agencies to preserve public access to existing open datasets, and prevent the removal of existing datasets without sufficient public notice. Small businesses rely on a range of publically available machine-readable datasets to launch or grow their companies, and researchers and scientists use data to conduct studies for a variety of fields and industries.</w:t>
      </w:r>
    </w:p>
    <w:p w:rsidR="00150480" w:rsidRPr="00735265" w:rsidRDefault="00150480" w:rsidP="00150743">
      <w:pPr>
        <w:pStyle w:val="NormalWeb"/>
        <w:shd w:val="clear" w:color="auto" w:fill="F4F4F4"/>
        <w:spacing w:before="0" w:beforeAutospacing="0" w:after="0" w:afterAutospacing="0"/>
        <w:rPr>
          <w:rFonts w:asciiTheme="majorHAnsi" w:hAnsiTheme="majorHAnsi" w:cs="Arial"/>
          <w:color w:val="333333"/>
          <w:lang w:val="en-US"/>
        </w:rPr>
      </w:pPr>
    </w:p>
    <w:p w:rsidR="00150743" w:rsidRDefault="00150743" w:rsidP="00150743">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“Once data has been published and made available to the public, it should remain available to the public,” said Senator Gardner. “Whether it’s a technology entrepreneur working on their next innovation or a retailer seeking better weather forecasting to help organize shipments, data is utilized to achieve numerous goals and plays a critical role in improving processes and our daily lives. I’m proud to work with Senator Peters on legislation that ensures government data remains readily accessible in an appropriate manner and that we continue to prioritize government transparency.”</w:t>
      </w:r>
    </w:p>
    <w:p w:rsidR="00150480" w:rsidRPr="00735265" w:rsidRDefault="00150480" w:rsidP="00150743">
      <w:pPr>
        <w:pStyle w:val="NormalWeb"/>
        <w:shd w:val="clear" w:color="auto" w:fill="F4F4F4"/>
        <w:spacing w:before="0" w:beforeAutospacing="0" w:after="0" w:afterAutospacing="0"/>
        <w:rPr>
          <w:rFonts w:asciiTheme="majorHAnsi" w:hAnsiTheme="majorHAnsi" w:cs="Arial"/>
          <w:color w:val="333333"/>
          <w:lang w:val="en-US"/>
        </w:rPr>
      </w:pPr>
    </w:p>
    <w:p w:rsidR="00150743" w:rsidRPr="00735265" w:rsidRDefault="00150743" w:rsidP="00150743">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 xml:space="preserve">“Research data that has been collected using taxpayer dollars should be publically accessible and easily searchable,” said Senator Peters. “Small businesses and individuals rely on federally produced information for everything from long-term planning to </w:t>
      </w:r>
      <w:r w:rsidRPr="00735265">
        <w:rPr>
          <w:rFonts w:asciiTheme="majorHAnsi" w:hAnsiTheme="majorHAnsi" w:cs="Arial"/>
          <w:color w:val="333333"/>
          <w:lang w:val="en-US"/>
        </w:rPr>
        <w:lastRenderedPageBreak/>
        <w:t>innovative product development to help grow their companies and create jobs. I’m proud to introduce this bipartisan legislation with Senator Gardner that will help ensure that taxpayer-funded data remains publically and openly available for innovators to use as they work to solve our country’s toughest challenges.”</w:t>
      </w:r>
    </w:p>
    <w:p w:rsidR="00150743" w:rsidRPr="00735265" w:rsidRDefault="00150743" w:rsidP="00150743">
      <w:pPr>
        <w:jc w:val="center"/>
        <w:rPr>
          <w:rFonts w:asciiTheme="majorHAnsi" w:hAnsiTheme="majorHAnsi"/>
          <w:b/>
          <w:sz w:val="24"/>
          <w:szCs w:val="24"/>
          <w:lang w:val="en-US"/>
        </w:rPr>
      </w:pPr>
    </w:p>
    <w:p w:rsidR="00150743" w:rsidRPr="00735265" w:rsidRDefault="00150743" w:rsidP="00150743">
      <w:pPr>
        <w:jc w:val="center"/>
        <w:rPr>
          <w:rFonts w:asciiTheme="majorHAnsi" w:hAnsiTheme="majorHAnsi"/>
          <w:b/>
          <w:sz w:val="24"/>
          <w:szCs w:val="24"/>
          <w:lang w:val="en-US"/>
        </w:rPr>
      </w:pPr>
      <w:r w:rsidRPr="00735265">
        <w:rPr>
          <w:rFonts w:asciiTheme="majorHAnsi" w:hAnsiTheme="majorHAnsi"/>
          <w:b/>
          <w:sz w:val="24"/>
          <w:szCs w:val="24"/>
          <w:lang w:val="en-US"/>
        </w:rPr>
        <w:t>http://www.infodocket.com/2017/04/27/two-u-s-senators-introduce-bill-to-keep-government-research-data-publicly-available-preserving-data-in-government-act/</w:t>
      </w:r>
    </w:p>
    <w:p w:rsidR="00150743" w:rsidRPr="00735265" w:rsidRDefault="00150743" w:rsidP="00150743">
      <w:pPr>
        <w:rPr>
          <w:rFonts w:asciiTheme="majorHAnsi" w:hAnsiTheme="majorHAnsi"/>
          <w:b/>
          <w:sz w:val="24"/>
          <w:szCs w:val="24"/>
          <w:lang w:val="en-US"/>
        </w:rPr>
      </w:pPr>
      <w:r w:rsidRPr="00735265">
        <w:rPr>
          <w:rFonts w:asciiTheme="majorHAnsi" w:hAnsiTheme="majorHAnsi"/>
          <w:b/>
          <w:sz w:val="24"/>
          <w:szCs w:val="24"/>
          <w:lang w:val="en-US"/>
        </w:rPr>
        <w:br w:type="page"/>
      </w:r>
    </w:p>
    <w:p w:rsidR="00150743" w:rsidRPr="00735265" w:rsidRDefault="00150743" w:rsidP="00150743">
      <w:pPr>
        <w:rPr>
          <w:rFonts w:asciiTheme="majorHAnsi" w:hAnsiTheme="majorHAnsi"/>
          <w:vanish/>
          <w:sz w:val="24"/>
          <w:szCs w:val="24"/>
          <w:lang w:val="en-US"/>
        </w:rPr>
      </w:pPr>
    </w:p>
    <w:tbl>
      <w:tblPr>
        <w:tblW w:w="0" w:type="auto"/>
        <w:tblCellSpacing w:w="15" w:type="dxa"/>
        <w:shd w:val="clear" w:color="auto" w:fill="0A546B"/>
        <w:tblCellMar>
          <w:top w:w="450" w:type="dxa"/>
          <w:left w:w="0" w:type="dxa"/>
          <w:bottom w:w="450" w:type="dxa"/>
          <w:right w:w="0" w:type="dxa"/>
        </w:tblCellMar>
        <w:tblLook w:val="04A0" w:firstRow="1" w:lastRow="0" w:firstColumn="1" w:lastColumn="0" w:noHBand="0" w:noVBand="1"/>
      </w:tblPr>
      <w:tblGrid>
        <w:gridCol w:w="495"/>
        <w:gridCol w:w="7848"/>
        <w:gridCol w:w="495"/>
      </w:tblGrid>
      <w:tr w:rsidR="00150743" w:rsidRPr="00F708B5" w:rsidTr="008F5F47">
        <w:trPr>
          <w:trHeight w:val="1007"/>
          <w:tblCellSpacing w:w="15" w:type="dxa"/>
        </w:trPr>
        <w:tc>
          <w:tcPr>
            <w:tcW w:w="450" w:type="dxa"/>
            <w:shd w:val="clear" w:color="auto" w:fill="0A546B"/>
            <w:vAlign w:val="center"/>
            <w:hideMark/>
          </w:tcPr>
          <w:p w:rsidR="00150743" w:rsidRPr="00735265" w:rsidRDefault="00150743" w:rsidP="008F5F47">
            <w:pPr>
              <w:rPr>
                <w:rFonts w:asciiTheme="majorHAnsi" w:hAnsiTheme="majorHAnsi" w:cs="Times New Roman"/>
                <w:color w:val="000000"/>
                <w:sz w:val="24"/>
                <w:szCs w:val="24"/>
                <w:lang w:val="en-US"/>
              </w:rPr>
            </w:pPr>
            <w:r w:rsidRPr="00735265">
              <w:rPr>
                <w:rFonts w:asciiTheme="majorHAnsi" w:hAnsiTheme="majorHAnsi"/>
                <w:color w:val="000000"/>
                <w:sz w:val="24"/>
                <w:szCs w:val="24"/>
                <w:lang w:val="en-US"/>
              </w:rPr>
              <w:t> </w:t>
            </w:r>
          </w:p>
        </w:tc>
        <w:tc>
          <w:tcPr>
            <w:tcW w:w="0" w:type="auto"/>
            <w:shd w:val="clear" w:color="auto" w:fill="0A546B"/>
            <w:vAlign w:val="center"/>
            <w:hideMark/>
          </w:tcPr>
          <w:p w:rsidR="00150743" w:rsidRPr="00735265" w:rsidRDefault="00150743" w:rsidP="008F5F47">
            <w:pPr>
              <w:pStyle w:val="NormalWeb"/>
              <w:spacing w:before="0" w:beforeAutospacing="0" w:after="600" w:afterAutospacing="0" w:line="780" w:lineRule="atLeast"/>
              <w:jc w:val="center"/>
              <w:rPr>
                <w:rFonts w:asciiTheme="majorHAnsi" w:hAnsiTheme="majorHAnsi"/>
                <w:color w:val="FFFFFF"/>
                <w:lang w:val="en-US"/>
              </w:rPr>
            </w:pPr>
            <w:r w:rsidRPr="00735265">
              <w:rPr>
                <w:rFonts w:asciiTheme="majorHAnsi" w:hAnsiTheme="majorHAnsi"/>
                <w:color w:val="FFFFFF"/>
                <w:lang w:val="en-US"/>
              </w:rPr>
              <w:t>Support Your Local Authors</w:t>
            </w:r>
          </w:p>
          <w:p w:rsidR="00150743" w:rsidRPr="00735265" w:rsidRDefault="00150743" w:rsidP="008F5F47">
            <w:pPr>
              <w:pStyle w:val="NormalWeb"/>
              <w:spacing w:line="375" w:lineRule="atLeast"/>
              <w:rPr>
                <w:rStyle w:val="nfasis"/>
                <w:rFonts w:asciiTheme="majorHAnsi" w:hAnsiTheme="majorHAnsi" w:cs="Arial"/>
                <w:color w:val="FFFFFF"/>
                <w:lang w:val="en-US"/>
              </w:rPr>
            </w:pPr>
            <w:r w:rsidRPr="00735265">
              <w:rPr>
                <w:rFonts w:asciiTheme="majorHAnsi" w:hAnsiTheme="majorHAnsi"/>
                <w:noProof/>
              </w:rPr>
              <w:drawing>
                <wp:inline distT="0" distB="0" distL="0" distR="0" wp14:anchorId="11AD7CDC" wp14:editId="479BCC01">
                  <wp:extent cx="3695700" cy="1732359"/>
                  <wp:effectExtent l="0" t="0" r="0" b="1270"/>
                  <wp:docPr id="4" name="Imagen 4" descr="http://i.imgur.com/6xpI6PD.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imgur.com/6xpI6PD.pn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4620" cy="1736540"/>
                          </a:xfrm>
                          <a:prstGeom prst="rect">
                            <a:avLst/>
                          </a:prstGeom>
                          <a:noFill/>
                          <a:ln>
                            <a:noFill/>
                          </a:ln>
                        </pic:spPr>
                      </pic:pic>
                    </a:graphicData>
                  </a:graphic>
                </wp:inline>
              </w:drawing>
            </w:r>
          </w:p>
          <w:p w:rsidR="00150743" w:rsidRPr="00735265" w:rsidRDefault="00150743" w:rsidP="008F5F47">
            <w:pPr>
              <w:pStyle w:val="NormalWeb"/>
              <w:spacing w:line="375" w:lineRule="atLeast"/>
              <w:rPr>
                <w:rFonts w:asciiTheme="majorHAnsi" w:hAnsiTheme="majorHAnsi" w:cs="Arial"/>
                <w:color w:val="FFFFFF"/>
                <w:lang w:val="en-US"/>
              </w:rPr>
            </w:pPr>
            <w:r w:rsidRPr="00735265">
              <w:rPr>
                <w:rStyle w:val="nfasis"/>
                <w:rFonts w:asciiTheme="majorHAnsi" w:hAnsiTheme="majorHAnsi" w:cs="Arial"/>
                <w:color w:val="FFFFFF"/>
                <w:lang w:val="en-US"/>
              </w:rPr>
              <w:t>Library Journal</w:t>
            </w:r>
            <w:r w:rsidRPr="00735265">
              <w:rPr>
                <w:rStyle w:val="apple-converted-space"/>
                <w:rFonts w:asciiTheme="majorHAnsi" w:hAnsiTheme="majorHAnsi" w:cs="Arial"/>
                <w:color w:val="FFFFFF"/>
                <w:lang w:val="en-US"/>
              </w:rPr>
              <w:t> </w:t>
            </w:r>
            <w:r w:rsidRPr="00735265">
              <w:rPr>
                <w:rFonts w:asciiTheme="majorHAnsi" w:hAnsiTheme="majorHAnsi" w:cs="Arial"/>
                <w:color w:val="FFFFFF"/>
                <w:lang w:val="en-US"/>
              </w:rPr>
              <w:t xml:space="preserve">and </w:t>
            </w:r>
            <w:proofErr w:type="spellStart"/>
            <w:r w:rsidRPr="00735265">
              <w:rPr>
                <w:rFonts w:asciiTheme="majorHAnsi" w:hAnsiTheme="majorHAnsi" w:cs="Arial"/>
                <w:color w:val="FFFFFF"/>
                <w:lang w:val="en-US"/>
              </w:rPr>
              <w:t>BiblioBoard</w:t>
            </w:r>
            <w:proofErr w:type="spellEnd"/>
            <w:r w:rsidRPr="00735265">
              <w:rPr>
                <w:rFonts w:asciiTheme="majorHAnsi" w:hAnsiTheme="majorHAnsi" w:cs="Arial"/>
                <w:color w:val="FFFFFF"/>
                <w:lang w:val="en-US"/>
              </w:rPr>
              <w:t xml:space="preserve"> </w:t>
            </w:r>
            <w:proofErr w:type="gramStart"/>
            <w:r w:rsidRPr="00735265">
              <w:rPr>
                <w:rFonts w:asciiTheme="majorHAnsi" w:hAnsiTheme="majorHAnsi" w:cs="Arial"/>
                <w:color w:val="FFFFFF"/>
                <w:lang w:val="en-US"/>
              </w:rPr>
              <w:t>partner</w:t>
            </w:r>
            <w:proofErr w:type="gramEnd"/>
            <w:r w:rsidRPr="00735265">
              <w:rPr>
                <w:rFonts w:asciiTheme="majorHAnsi" w:hAnsiTheme="majorHAnsi" w:cs="Arial"/>
                <w:color w:val="FFFFFF"/>
                <w:lang w:val="en-US"/>
              </w:rPr>
              <w:t xml:space="preserve"> to bring you SELF-e, your library's solution to becoming a community center for local author discovery and support. SELF-e's mission is to make libraries the focal point for patrons to connect with indie and self-published authors in your community.</w:t>
            </w:r>
          </w:p>
          <w:p w:rsidR="00150743" w:rsidRPr="00735265" w:rsidRDefault="00150743" w:rsidP="008F5F47">
            <w:pPr>
              <w:pStyle w:val="NormalWeb"/>
              <w:spacing w:line="375" w:lineRule="atLeast"/>
              <w:rPr>
                <w:rFonts w:asciiTheme="majorHAnsi" w:hAnsiTheme="majorHAnsi" w:cs="Arial"/>
                <w:color w:val="FFFFFF"/>
                <w:lang w:val="en-US"/>
              </w:rPr>
            </w:pPr>
            <w:r w:rsidRPr="00735265">
              <w:rPr>
                <w:rFonts w:asciiTheme="majorHAnsi" w:hAnsiTheme="majorHAnsi" w:cs="Arial"/>
                <w:color w:val="FFFFFF"/>
                <w:lang w:val="en-US"/>
              </w:rPr>
              <w:t>If you're ready to learn more about evidence-based reasons for libraries to support local indie authors, SELF-e is proud to provide you with this complimentary download of</w:t>
            </w:r>
            <w:r w:rsidRPr="00735265">
              <w:rPr>
                <w:rStyle w:val="apple-converted-space"/>
                <w:rFonts w:asciiTheme="majorHAnsi" w:hAnsiTheme="majorHAnsi" w:cs="Arial"/>
                <w:color w:val="FFFFFF"/>
                <w:lang w:val="en-US"/>
              </w:rPr>
              <w:t> </w:t>
            </w:r>
            <w:hyperlink r:id="rId15" w:tgtFrame="_blank" w:history="1">
              <w:r w:rsidRPr="00735265">
                <w:rPr>
                  <w:rStyle w:val="Hipervnculo"/>
                  <w:rFonts w:asciiTheme="majorHAnsi" w:hAnsiTheme="majorHAnsi" w:cs="Arial"/>
                  <w:b/>
                  <w:bCs/>
                  <w:color w:val="FFFFFF"/>
                  <w:lang w:val="en-US"/>
                </w:rPr>
                <w:t>"Six Strong Benefits of Supporting Your Local Author Community in Your Library: A SELF-e White Paper."</w:t>
              </w:r>
            </w:hyperlink>
          </w:p>
          <w:p w:rsidR="00150743" w:rsidRPr="00735265" w:rsidRDefault="00150743" w:rsidP="008F5F47">
            <w:pPr>
              <w:pStyle w:val="NormalWeb"/>
              <w:spacing w:line="375" w:lineRule="atLeast"/>
              <w:rPr>
                <w:rFonts w:asciiTheme="majorHAnsi" w:hAnsiTheme="majorHAnsi" w:cs="Arial"/>
                <w:color w:val="FFFFFF"/>
                <w:lang w:val="en-US"/>
              </w:rPr>
            </w:pPr>
            <w:r w:rsidRPr="00735265">
              <w:rPr>
                <w:rFonts w:asciiTheme="majorHAnsi" w:hAnsiTheme="majorHAnsi" w:cs="Arial"/>
                <w:color w:val="FFFFFF"/>
                <w:lang w:val="en-US"/>
              </w:rPr>
              <w:t>You can find additional thoroughly researched white papers like these on</w:t>
            </w:r>
            <w:r w:rsidRPr="00735265">
              <w:rPr>
                <w:rStyle w:val="apple-converted-space"/>
                <w:rFonts w:asciiTheme="majorHAnsi" w:hAnsiTheme="majorHAnsi" w:cs="Arial"/>
                <w:color w:val="FFFFFF"/>
                <w:lang w:val="en-US"/>
              </w:rPr>
              <w:t> </w:t>
            </w:r>
            <w:hyperlink r:id="rId16" w:tgtFrame="_blank" w:history="1">
              <w:r w:rsidRPr="00735265">
                <w:rPr>
                  <w:rStyle w:val="Hipervnculo"/>
                  <w:rFonts w:asciiTheme="majorHAnsi" w:hAnsiTheme="majorHAnsi" w:cs="Arial"/>
                  <w:b/>
                  <w:bCs/>
                  <w:color w:val="FFFFFF"/>
                  <w:lang w:val="en-US"/>
                </w:rPr>
                <w:t>SELF-e's website</w:t>
              </w:r>
            </w:hyperlink>
            <w:r w:rsidRPr="00735265">
              <w:rPr>
                <w:rFonts w:asciiTheme="majorHAnsi" w:hAnsiTheme="majorHAnsi" w:cs="Arial"/>
                <w:color w:val="FFFFFF"/>
                <w:lang w:val="en-US"/>
              </w:rPr>
              <w:t>, and expect more to come throughout 2017. We look forward to helping your library make informed decisions about the best ways to connect local authors and patrons at your library.</w:t>
            </w:r>
          </w:p>
        </w:tc>
        <w:tc>
          <w:tcPr>
            <w:tcW w:w="450" w:type="dxa"/>
            <w:shd w:val="clear" w:color="auto" w:fill="0A546B"/>
            <w:vAlign w:val="center"/>
            <w:hideMark/>
          </w:tcPr>
          <w:p w:rsidR="00150743" w:rsidRPr="00735265" w:rsidRDefault="00150743" w:rsidP="008F5F47">
            <w:pPr>
              <w:rPr>
                <w:rFonts w:asciiTheme="majorHAnsi" w:hAnsiTheme="majorHAnsi" w:cs="Times New Roman"/>
                <w:color w:val="000000"/>
                <w:sz w:val="24"/>
                <w:szCs w:val="24"/>
                <w:lang w:val="en-US"/>
              </w:rPr>
            </w:pPr>
            <w:r w:rsidRPr="00735265">
              <w:rPr>
                <w:rFonts w:asciiTheme="majorHAnsi" w:hAnsiTheme="majorHAnsi"/>
                <w:color w:val="000000"/>
                <w:sz w:val="24"/>
                <w:szCs w:val="24"/>
                <w:lang w:val="en-US"/>
              </w:rPr>
              <w:t> </w:t>
            </w:r>
          </w:p>
        </w:tc>
      </w:tr>
    </w:tbl>
    <w:p w:rsidR="00150743" w:rsidRPr="00735265" w:rsidRDefault="00150743" w:rsidP="00150743">
      <w:pPr>
        <w:rPr>
          <w:rFonts w:asciiTheme="majorHAnsi" w:hAnsiTheme="majorHAnsi"/>
          <w:vanish/>
          <w:sz w:val="24"/>
          <w:szCs w:val="24"/>
        </w:rPr>
      </w:pPr>
    </w:p>
    <w:tbl>
      <w:tblPr>
        <w:tblW w:w="9690" w:type="dxa"/>
        <w:jc w:val="center"/>
        <w:tblCellSpacing w:w="15" w:type="dxa"/>
        <w:shd w:val="clear" w:color="auto" w:fill="0A546B"/>
        <w:tblCellMar>
          <w:top w:w="300" w:type="dxa"/>
          <w:left w:w="0" w:type="dxa"/>
          <w:bottom w:w="600" w:type="dxa"/>
          <w:right w:w="0" w:type="dxa"/>
        </w:tblCellMar>
        <w:tblLook w:val="04A0" w:firstRow="1" w:lastRow="0" w:firstColumn="1" w:lastColumn="0" w:noHBand="0" w:noVBand="1"/>
      </w:tblPr>
      <w:tblGrid>
        <w:gridCol w:w="9690"/>
      </w:tblGrid>
      <w:tr w:rsidR="00150743" w:rsidRPr="00F708B5" w:rsidTr="008F5F47">
        <w:trPr>
          <w:trHeight w:val="398"/>
          <w:tblCellSpacing w:w="15" w:type="dxa"/>
          <w:jc w:val="center"/>
        </w:trPr>
        <w:tc>
          <w:tcPr>
            <w:tcW w:w="0" w:type="auto"/>
            <w:shd w:val="clear" w:color="auto" w:fill="0A546B"/>
            <w:vAlign w:val="center"/>
            <w:hideMark/>
          </w:tcPr>
          <w:tbl>
            <w:tblPr>
              <w:tblW w:w="0" w:type="auto"/>
              <w:jc w:val="center"/>
              <w:tblCellSpacing w:w="0" w:type="dxa"/>
              <w:tblCellMar>
                <w:top w:w="75" w:type="dxa"/>
                <w:left w:w="75" w:type="dxa"/>
                <w:bottom w:w="75" w:type="dxa"/>
                <w:right w:w="75" w:type="dxa"/>
              </w:tblCellMar>
              <w:tblLook w:val="04A0" w:firstRow="1" w:lastRow="0" w:firstColumn="1" w:lastColumn="0" w:noHBand="0" w:noVBand="1"/>
            </w:tblPr>
            <w:tblGrid>
              <w:gridCol w:w="4322"/>
            </w:tblGrid>
            <w:tr w:rsidR="00150743" w:rsidRPr="00F708B5" w:rsidTr="008F5F47">
              <w:trPr>
                <w:tblCellSpacing w:w="0" w:type="dxa"/>
                <w:jc w:val="center"/>
              </w:trPr>
              <w:tc>
                <w:tcPr>
                  <w:tcW w:w="0" w:type="auto"/>
                  <w:shd w:val="clear" w:color="auto" w:fill="FFFFFF"/>
                  <w:tcMar>
                    <w:top w:w="300" w:type="dxa"/>
                    <w:left w:w="300" w:type="dxa"/>
                    <w:bottom w:w="300" w:type="dxa"/>
                    <w:right w:w="300" w:type="dxa"/>
                  </w:tcMar>
                  <w:vAlign w:val="center"/>
                  <w:hideMark/>
                </w:tcPr>
                <w:p w:rsidR="00150743" w:rsidRPr="00735265" w:rsidRDefault="00150743" w:rsidP="008F5F47">
                  <w:pPr>
                    <w:spacing w:before="45"/>
                    <w:jc w:val="center"/>
                    <w:rPr>
                      <w:rFonts w:asciiTheme="majorHAnsi" w:hAnsiTheme="majorHAnsi"/>
                      <w:color w:val="000000"/>
                      <w:sz w:val="24"/>
                      <w:szCs w:val="24"/>
                      <w:lang w:val="en-US"/>
                    </w:rPr>
                  </w:pPr>
                  <w:hyperlink r:id="rId17" w:tgtFrame="_blank" w:history="1">
                    <w:r w:rsidRPr="00735265">
                      <w:rPr>
                        <w:rStyle w:val="Hipervnculo"/>
                        <w:rFonts w:asciiTheme="majorHAnsi" w:hAnsiTheme="majorHAnsi" w:cs="Arial"/>
                        <w:color w:val="00AFF0"/>
                        <w:sz w:val="24"/>
                        <w:szCs w:val="24"/>
                        <w:lang w:val="en-US"/>
                      </w:rPr>
                      <w:t>DOWNLOAD YOUR FREE WHITE PAPER</w:t>
                    </w:r>
                  </w:hyperlink>
                </w:p>
              </w:tc>
            </w:tr>
          </w:tbl>
          <w:p w:rsidR="00150743" w:rsidRPr="00735265" w:rsidRDefault="00150743" w:rsidP="008F5F47">
            <w:pPr>
              <w:jc w:val="center"/>
              <w:rPr>
                <w:rFonts w:asciiTheme="majorHAnsi" w:hAnsiTheme="majorHAnsi"/>
                <w:color w:val="000000"/>
                <w:sz w:val="24"/>
                <w:szCs w:val="24"/>
                <w:lang w:val="en-US"/>
              </w:rPr>
            </w:pPr>
          </w:p>
        </w:tc>
      </w:tr>
    </w:tbl>
    <w:p w:rsidR="00150743" w:rsidRPr="00735265" w:rsidRDefault="00150743" w:rsidP="00150743">
      <w:pPr>
        <w:jc w:val="center"/>
        <w:rPr>
          <w:rFonts w:asciiTheme="majorHAnsi" w:hAnsiTheme="majorHAnsi"/>
          <w:b/>
          <w:sz w:val="24"/>
          <w:szCs w:val="24"/>
          <w:lang w:val="en-US"/>
        </w:rPr>
      </w:pPr>
    </w:p>
    <w:p w:rsidR="00150743" w:rsidRPr="00150480" w:rsidRDefault="00150480" w:rsidP="00150743">
      <w:pPr>
        <w:pStyle w:val="Ttulo1"/>
        <w:shd w:val="clear" w:color="auto" w:fill="FFFFFF"/>
        <w:spacing w:before="0" w:beforeAutospacing="0" w:after="75" w:afterAutospacing="0" w:line="450" w:lineRule="atLeast"/>
        <w:rPr>
          <w:rFonts w:asciiTheme="majorHAnsi" w:hAnsiTheme="majorHAnsi" w:cs="Arial"/>
          <w:bCs w:val="0"/>
          <w:color w:val="000000"/>
          <w:sz w:val="24"/>
          <w:szCs w:val="24"/>
          <w:lang w:val="en-US"/>
        </w:rPr>
      </w:pPr>
      <w:r w:rsidRPr="00150480">
        <w:rPr>
          <w:rFonts w:asciiTheme="majorHAnsi" w:hAnsiTheme="majorHAnsi" w:cs="Arial"/>
          <w:bCs w:val="0"/>
          <w:color w:val="000000"/>
          <w:sz w:val="24"/>
          <w:szCs w:val="24"/>
          <w:lang w:val="en-US"/>
        </w:rPr>
        <w:lastRenderedPageBreak/>
        <w:t xml:space="preserve">3. </w:t>
      </w:r>
      <w:r w:rsidR="00150743" w:rsidRPr="00150480">
        <w:rPr>
          <w:rFonts w:asciiTheme="majorHAnsi" w:hAnsiTheme="majorHAnsi" w:cs="Arial"/>
          <w:bCs w:val="0"/>
          <w:color w:val="000000"/>
          <w:sz w:val="24"/>
          <w:szCs w:val="24"/>
          <w:lang w:val="en-US"/>
        </w:rPr>
        <w:t>Back to the Basics: Establishing a Good Foundation in Your Library</w:t>
      </w:r>
    </w:p>
    <w:p w:rsidR="00150743" w:rsidRPr="00735265" w:rsidRDefault="00150743" w:rsidP="00150743">
      <w:pPr>
        <w:shd w:val="clear" w:color="auto" w:fill="FFFFFF"/>
        <w:spacing w:line="360" w:lineRule="atLeast"/>
        <w:rPr>
          <w:rFonts w:asciiTheme="majorHAnsi" w:hAnsiTheme="majorHAnsi" w:cs="Arial"/>
          <w:caps/>
          <w:color w:val="444444"/>
          <w:sz w:val="24"/>
          <w:szCs w:val="24"/>
          <w:lang w:val="en-US"/>
        </w:rPr>
      </w:pPr>
      <w:r w:rsidRPr="00735265">
        <w:rPr>
          <w:rFonts w:asciiTheme="majorHAnsi" w:hAnsiTheme="majorHAnsi" w:cs="Arial"/>
          <w:caps/>
          <w:color w:val="444444"/>
          <w:sz w:val="24"/>
          <w:szCs w:val="24"/>
          <w:lang w:val="en-US"/>
        </w:rPr>
        <w:t>BY</w:t>
      </w:r>
      <w:r w:rsidRPr="00735265">
        <w:rPr>
          <w:rStyle w:val="apple-converted-space"/>
          <w:rFonts w:asciiTheme="majorHAnsi" w:hAnsiTheme="majorHAnsi" w:cs="Arial"/>
          <w:caps/>
          <w:color w:val="444444"/>
          <w:sz w:val="24"/>
          <w:szCs w:val="24"/>
          <w:lang w:val="en-US"/>
        </w:rPr>
        <w:t> </w:t>
      </w:r>
      <w:hyperlink r:id="rId18" w:tooltip="LJ Reviews" w:history="1">
        <w:r w:rsidRPr="00735265">
          <w:rPr>
            <w:rStyle w:val="Hipervnculo"/>
            <w:rFonts w:asciiTheme="majorHAnsi" w:hAnsiTheme="majorHAnsi" w:cs="Arial"/>
            <w:caps/>
            <w:color w:val="000000"/>
            <w:sz w:val="24"/>
            <w:szCs w:val="24"/>
            <w:lang w:val="en-US"/>
          </w:rPr>
          <w:t>LJ REVIEWS</w:t>
        </w:r>
      </w:hyperlink>
      <w:r w:rsidRPr="00735265">
        <w:rPr>
          <w:rStyle w:val="apple-converted-space"/>
          <w:rFonts w:asciiTheme="majorHAnsi" w:hAnsiTheme="majorHAnsi" w:cs="Arial"/>
          <w:caps/>
          <w:color w:val="444444"/>
          <w:sz w:val="24"/>
          <w:szCs w:val="24"/>
          <w:lang w:val="en-US"/>
        </w:rPr>
        <w:t> </w:t>
      </w:r>
      <w:r w:rsidRPr="00735265">
        <w:rPr>
          <w:rFonts w:asciiTheme="majorHAnsi" w:hAnsiTheme="majorHAnsi" w:cs="Arial"/>
          <w:caps/>
          <w:color w:val="444444"/>
          <w:sz w:val="24"/>
          <w:szCs w:val="24"/>
          <w:lang w:val="en-US"/>
        </w:rPr>
        <w:t>ON</w:t>
      </w:r>
      <w:r w:rsidRPr="00735265">
        <w:rPr>
          <w:rStyle w:val="apple-converted-space"/>
          <w:rFonts w:asciiTheme="majorHAnsi" w:hAnsiTheme="majorHAnsi" w:cs="Arial"/>
          <w:caps/>
          <w:color w:val="444444"/>
          <w:sz w:val="24"/>
          <w:szCs w:val="24"/>
          <w:lang w:val="en-US"/>
        </w:rPr>
        <w:t> </w:t>
      </w:r>
      <w:r w:rsidRPr="00735265">
        <w:rPr>
          <w:rStyle w:val="Fecha24"/>
          <w:rFonts w:asciiTheme="majorHAnsi" w:hAnsiTheme="majorHAnsi" w:cs="Arial"/>
          <w:caps/>
          <w:color w:val="444444"/>
          <w:sz w:val="24"/>
          <w:szCs w:val="24"/>
          <w:lang w:val="en-US"/>
        </w:rPr>
        <w:t>MAY 8, 2017</w:t>
      </w:r>
      <w:r w:rsidRPr="00735265">
        <w:rPr>
          <w:rStyle w:val="apple-converted-space"/>
          <w:rFonts w:asciiTheme="majorHAnsi" w:hAnsiTheme="majorHAnsi" w:cs="Arial"/>
          <w:caps/>
          <w:color w:val="444444"/>
          <w:sz w:val="24"/>
          <w:szCs w:val="24"/>
          <w:lang w:val="en-US"/>
        </w:rPr>
        <w:t> </w:t>
      </w:r>
      <w:hyperlink r:id="rId19" w:anchor="respond" w:history="1">
        <w:r w:rsidRPr="00735265">
          <w:rPr>
            <w:rStyle w:val="Hipervnculo"/>
            <w:rFonts w:asciiTheme="majorHAnsi" w:hAnsiTheme="majorHAnsi" w:cs="Arial"/>
            <w:caps/>
            <w:color w:val="000000"/>
            <w:sz w:val="24"/>
            <w:szCs w:val="24"/>
            <w:lang w:val="en-US"/>
          </w:rPr>
          <w:t>LEAVE A COMMENT</w:t>
        </w:r>
      </w:hyperlink>
    </w:p>
    <w:p w:rsidR="00150743" w:rsidRPr="00735265" w:rsidRDefault="00150743" w:rsidP="00150743">
      <w:pPr>
        <w:pStyle w:val="NormalWeb"/>
        <w:shd w:val="clear" w:color="auto" w:fill="FFFFFF"/>
        <w:spacing w:before="0" w:beforeAutospacing="0" w:after="0" w:afterAutospacing="0" w:line="300" w:lineRule="atLeast"/>
        <w:rPr>
          <w:rFonts w:asciiTheme="majorHAnsi" w:hAnsiTheme="majorHAnsi" w:cs="Arial"/>
          <w:color w:val="444444"/>
          <w:lang w:val="en-US"/>
        </w:rPr>
      </w:pPr>
      <w:r w:rsidRPr="00735265">
        <w:rPr>
          <w:rStyle w:val="k4creatorfirst"/>
          <w:rFonts w:asciiTheme="majorHAnsi" w:hAnsiTheme="majorHAnsi" w:cs="Arial"/>
          <w:b/>
          <w:bCs/>
          <w:color w:val="444444"/>
          <w:lang w:val="en-US"/>
        </w:rPr>
        <w:t>Pratchett, Tracey &amp; Gil Young.</w:t>
      </w:r>
      <w:r w:rsidRPr="00735265">
        <w:rPr>
          <w:rStyle w:val="apple-converted-space"/>
          <w:rFonts w:asciiTheme="majorHAnsi" w:hAnsiTheme="majorHAnsi" w:cs="Arial"/>
          <w:b/>
          <w:bCs/>
          <w:color w:val="444444"/>
          <w:lang w:val="en-US"/>
        </w:rPr>
        <w:t> </w:t>
      </w:r>
      <w:r w:rsidRPr="00735265">
        <w:rPr>
          <w:rStyle w:val="k4productname"/>
          <w:rFonts w:asciiTheme="majorHAnsi" w:hAnsiTheme="majorHAnsi" w:cs="Arial"/>
          <w:b/>
          <w:bCs/>
          <w:color w:val="3399FF"/>
          <w:lang w:val="en-US"/>
        </w:rPr>
        <w:t>Practical Tips for Developing Your Staff.</w:t>
      </w:r>
      <w:r w:rsidRPr="00735265">
        <w:rPr>
          <w:rStyle w:val="apple-converted-space"/>
          <w:rFonts w:asciiTheme="majorHAnsi" w:hAnsiTheme="majorHAnsi" w:cs="Arial"/>
          <w:b/>
          <w:bCs/>
          <w:color w:val="3399FF"/>
          <w:lang w:val="en-US"/>
        </w:rPr>
        <w:t> </w:t>
      </w:r>
      <w:r w:rsidRPr="00735265">
        <w:rPr>
          <w:rStyle w:val="Textoennegrita"/>
          <w:rFonts w:asciiTheme="majorHAnsi" w:hAnsiTheme="majorHAnsi" w:cs="Arial"/>
          <w:color w:val="444444"/>
          <w:lang w:val="en-US"/>
        </w:rPr>
        <w:t xml:space="preserve">Facet. Nov. 2016. </w:t>
      </w:r>
      <w:proofErr w:type="spellStart"/>
      <w:r w:rsidRPr="00735265">
        <w:rPr>
          <w:rStyle w:val="Textoennegrita"/>
          <w:rFonts w:asciiTheme="majorHAnsi" w:hAnsiTheme="majorHAnsi" w:cs="Arial"/>
          <w:color w:val="444444"/>
          <w:lang w:val="en-US"/>
        </w:rPr>
        <w:t>277p</w:t>
      </w:r>
      <w:proofErr w:type="spellEnd"/>
      <w:r w:rsidRPr="00735265">
        <w:rPr>
          <w:rStyle w:val="Textoennegrita"/>
          <w:rFonts w:asciiTheme="majorHAnsi" w:hAnsiTheme="majorHAnsi" w:cs="Arial"/>
          <w:color w:val="444444"/>
          <w:lang w:val="en-US"/>
        </w:rPr>
        <w:t xml:space="preserve">. illus. index. ISBN 9781783300181. </w:t>
      </w:r>
      <w:proofErr w:type="gramStart"/>
      <w:r w:rsidRPr="00735265">
        <w:rPr>
          <w:rStyle w:val="Textoennegrita"/>
          <w:rFonts w:asciiTheme="majorHAnsi" w:hAnsiTheme="majorHAnsi" w:cs="Arial"/>
          <w:color w:val="444444"/>
          <w:lang w:val="en-US"/>
        </w:rPr>
        <w:t>pap</w:t>
      </w:r>
      <w:proofErr w:type="gramEnd"/>
      <w:r w:rsidRPr="00735265">
        <w:rPr>
          <w:rStyle w:val="Textoennegrita"/>
          <w:rFonts w:asciiTheme="majorHAnsi" w:hAnsiTheme="majorHAnsi" w:cs="Arial"/>
          <w:color w:val="444444"/>
          <w:lang w:val="en-US"/>
        </w:rPr>
        <w:t>. $95.</w:t>
      </w:r>
      <w:r w:rsidRPr="00735265">
        <w:rPr>
          <w:rStyle w:val="apple-converted-space"/>
          <w:rFonts w:asciiTheme="majorHAnsi" w:hAnsiTheme="majorHAnsi" w:cs="Arial"/>
          <w:b/>
          <w:bCs/>
          <w:color w:val="444444"/>
          <w:lang w:val="en-US"/>
        </w:rPr>
        <w:t> </w:t>
      </w:r>
      <w:r w:rsidRPr="00735265">
        <w:rPr>
          <w:rStyle w:val="Textoennegrita"/>
          <w:rFonts w:asciiTheme="majorHAnsi" w:hAnsiTheme="majorHAnsi" w:cs="Arial"/>
          <w:caps/>
          <w:color w:val="444444"/>
          <w:lang w:val="en-US"/>
        </w:rPr>
        <w:t>PRO MEDIA</w:t>
      </w:r>
      <w:r w:rsidRPr="00735265">
        <w:rPr>
          <w:rFonts w:asciiTheme="majorHAnsi" w:hAnsiTheme="majorHAnsi" w:cs="Arial"/>
          <w:b/>
          <w:bCs/>
          <w:caps/>
          <w:color w:val="444444"/>
          <w:lang w:val="en-US"/>
        </w:rPr>
        <w:br/>
      </w:r>
      <w:r w:rsidRPr="00735265">
        <w:rPr>
          <w:rFonts w:asciiTheme="majorHAnsi" w:hAnsiTheme="majorHAnsi" w:cs="Arial"/>
          <w:noProof/>
          <w:color w:val="444444"/>
        </w:rPr>
        <w:drawing>
          <wp:inline distT="0" distB="0" distL="0" distR="0" wp14:anchorId="3EEE122A" wp14:editId="4E3B99E4">
            <wp:extent cx="1828800" cy="2743200"/>
            <wp:effectExtent l="0" t="0" r="0" b="0"/>
            <wp:docPr id="18" name="Imagen 18" descr="http://reviews.libraryjournal.com/wp-content/uploads/2017/05/practical-tips-1-2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views.libraryjournal.com/wp-content/uploads/2017/05/practical-tips-1-200x3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2743200"/>
                    </a:xfrm>
                    <a:prstGeom prst="rect">
                      <a:avLst/>
                    </a:prstGeom>
                    <a:noFill/>
                    <a:ln>
                      <a:noFill/>
                    </a:ln>
                  </pic:spPr>
                </pic:pic>
              </a:graphicData>
            </a:graphic>
          </wp:inline>
        </w:drawing>
      </w:r>
      <w:proofErr w:type="gramStart"/>
      <w:r w:rsidRPr="00735265">
        <w:rPr>
          <w:rFonts w:asciiTheme="majorHAnsi" w:hAnsiTheme="majorHAnsi" w:cs="Arial"/>
          <w:color w:val="444444"/>
          <w:lang w:val="en-US"/>
        </w:rPr>
        <w:t>A</w:t>
      </w:r>
      <w:proofErr w:type="gramEnd"/>
      <w:r w:rsidRPr="00735265">
        <w:rPr>
          <w:rFonts w:asciiTheme="majorHAnsi" w:hAnsiTheme="majorHAnsi" w:cs="Arial"/>
          <w:color w:val="444444"/>
          <w:lang w:val="en-US"/>
        </w:rPr>
        <w:t xml:space="preserve"> common challenge for all managers is how to offer training and development opportunities to their staff that actually teaches something useful and won’t break the bank. This title </w:t>
      </w:r>
      <w:proofErr w:type="gramStart"/>
      <w:r w:rsidRPr="00735265">
        <w:rPr>
          <w:rFonts w:asciiTheme="majorHAnsi" w:hAnsiTheme="majorHAnsi" w:cs="Arial"/>
          <w:color w:val="444444"/>
          <w:lang w:val="en-US"/>
        </w:rPr>
        <w:t>is aimed</w:t>
      </w:r>
      <w:proofErr w:type="gramEnd"/>
      <w:r w:rsidRPr="00735265">
        <w:rPr>
          <w:rFonts w:asciiTheme="majorHAnsi" w:hAnsiTheme="majorHAnsi" w:cs="Arial"/>
          <w:color w:val="444444"/>
          <w:lang w:val="en-US"/>
        </w:rPr>
        <w:t xml:space="preserve"> at helping both managers and individuals in the library and information services profession understand the range of activities and tools that exist for the purpose of training and development as well as the basics of learning and behavior theory. Pratchett (knowledge &amp; library </w:t>
      </w:r>
      <w:proofErr w:type="spellStart"/>
      <w:r w:rsidRPr="00735265">
        <w:rPr>
          <w:rFonts w:asciiTheme="majorHAnsi" w:hAnsiTheme="majorHAnsi" w:cs="Arial"/>
          <w:color w:val="444444"/>
          <w:lang w:val="en-US"/>
        </w:rPr>
        <w:t>svcs</w:t>
      </w:r>
      <w:proofErr w:type="spellEnd"/>
      <w:r w:rsidRPr="00735265">
        <w:rPr>
          <w:rFonts w:asciiTheme="majorHAnsi" w:hAnsiTheme="majorHAnsi" w:cs="Arial"/>
          <w:color w:val="444444"/>
          <w:lang w:val="en-US"/>
        </w:rPr>
        <w:t xml:space="preserve">. manager, Lancashire Teaching </w:t>
      </w:r>
      <w:proofErr w:type="spellStart"/>
      <w:r w:rsidRPr="00735265">
        <w:rPr>
          <w:rFonts w:asciiTheme="majorHAnsi" w:hAnsiTheme="majorHAnsi" w:cs="Arial"/>
          <w:color w:val="444444"/>
          <w:lang w:val="en-US"/>
        </w:rPr>
        <w:t>Hosps</w:t>
      </w:r>
      <w:proofErr w:type="spellEnd"/>
      <w:r w:rsidRPr="00735265">
        <w:rPr>
          <w:rFonts w:asciiTheme="majorHAnsi" w:hAnsiTheme="majorHAnsi" w:cs="Arial"/>
          <w:color w:val="444444"/>
          <w:lang w:val="en-US"/>
        </w:rPr>
        <w:t xml:space="preserve">.) and Young (NHS Library and Knowledge </w:t>
      </w:r>
      <w:proofErr w:type="spellStart"/>
      <w:r w:rsidRPr="00735265">
        <w:rPr>
          <w:rFonts w:asciiTheme="majorHAnsi" w:hAnsiTheme="majorHAnsi" w:cs="Arial"/>
          <w:color w:val="444444"/>
          <w:lang w:val="en-US"/>
        </w:rPr>
        <w:t>Svcs</w:t>
      </w:r>
      <w:proofErr w:type="spellEnd"/>
      <w:r w:rsidRPr="00735265">
        <w:rPr>
          <w:rFonts w:asciiTheme="majorHAnsi" w:hAnsiTheme="majorHAnsi" w:cs="Arial"/>
          <w:color w:val="444444"/>
          <w:lang w:val="en-US"/>
        </w:rPr>
        <w:t xml:space="preserve">.) include a section on infrastructure, where they discuss management basics that should exist alongside training and development in order to build and maintain a healthy team. The emphasis of the book is on practical matters, with the activities and tools section making up the majority of the content. The examples come mostly from the UK, where the authors </w:t>
      </w:r>
      <w:proofErr w:type="gramStart"/>
      <w:r w:rsidRPr="00735265">
        <w:rPr>
          <w:rFonts w:asciiTheme="majorHAnsi" w:hAnsiTheme="majorHAnsi" w:cs="Arial"/>
          <w:color w:val="444444"/>
          <w:lang w:val="en-US"/>
        </w:rPr>
        <w:t>are based</w:t>
      </w:r>
      <w:proofErr w:type="gramEnd"/>
      <w:r w:rsidRPr="00735265">
        <w:rPr>
          <w:rFonts w:asciiTheme="majorHAnsi" w:hAnsiTheme="majorHAnsi" w:cs="Arial"/>
          <w:color w:val="444444"/>
          <w:lang w:val="en-US"/>
        </w:rPr>
        <w:t>, but the content is applicable to librarians everywhere.</w:t>
      </w:r>
      <w:r w:rsidRPr="00735265">
        <w:rPr>
          <w:rStyle w:val="apple-converted-space"/>
          <w:rFonts w:asciiTheme="majorHAnsi" w:hAnsiTheme="majorHAnsi" w:cs="Arial"/>
          <w:color w:val="444444"/>
          <w:lang w:val="en-US"/>
        </w:rPr>
        <w:t> </w:t>
      </w:r>
      <w:r w:rsidRPr="00735265">
        <w:rPr>
          <w:rStyle w:val="k4verdict"/>
          <w:rFonts w:asciiTheme="majorHAnsi" w:hAnsiTheme="majorHAnsi" w:cs="Arial"/>
          <w:b/>
          <w:bCs/>
          <w:caps/>
          <w:color w:val="FF3300"/>
          <w:lang w:val="en-US"/>
        </w:rPr>
        <w:t>VERDICT</w:t>
      </w:r>
      <w:r w:rsidRPr="00735265">
        <w:rPr>
          <w:rStyle w:val="apple-converted-space"/>
          <w:rFonts w:asciiTheme="majorHAnsi" w:hAnsiTheme="majorHAnsi" w:cs="Arial"/>
          <w:color w:val="444444"/>
          <w:lang w:val="en-US"/>
        </w:rPr>
        <w:t> </w:t>
      </w:r>
      <w:r w:rsidRPr="00735265">
        <w:rPr>
          <w:rFonts w:asciiTheme="majorHAnsi" w:hAnsiTheme="majorHAnsi" w:cs="Arial"/>
          <w:color w:val="444444"/>
          <w:lang w:val="en-US"/>
        </w:rPr>
        <w:t>Sound advice that will appeal to new managers and mentors of information professionals.</w:t>
      </w:r>
      <w:r w:rsidRPr="00735265">
        <w:rPr>
          <w:rStyle w:val="k4authorname"/>
          <w:rFonts w:asciiTheme="majorHAnsi" w:hAnsiTheme="majorHAnsi" w:cs="Arial"/>
          <w:b/>
          <w:bCs/>
          <w:color w:val="444444"/>
          <w:lang w:val="en-US"/>
        </w:rPr>
        <w:t>—</w:t>
      </w:r>
      <w:r w:rsidRPr="00735265">
        <w:rPr>
          <w:rStyle w:val="nfasis"/>
          <w:rFonts w:asciiTheme="majorHAnsi" w:hAnsiTheme="majorHAnsi" w:cs="Arial"/>
          <w:b/>
          <w:bCs/>
          <w:color w:val="444444"/>
          <w:lang w:val="en-US"/>
        </w:rPr>
        <w:t>Sara Holder, Univ. of Illinois Libs., Champaign</w:t>
      </w:r>
    </w:p>
    <w:p w:rsidR="00150743" w:rsidRPr="00735265" w:rsidRDefault="00150743" w:rsidP="00150743">
      <w:pPr>
        <w:rPr>
          <w:rFonts w:asciiTheme="majorHAnsi" w:hAnsiTheme="majorHAnsi"/>
          <w:b/>
          <w:sz w:val="24"/>
          <w:szCs w:val="24"/>
          <w:lang w:val="en-US"/>
        </w:rPr>
      </w:pPr>
    </w:p>
    <w:p w:rsidR="00150743" w:rsidRPr="00735265" w:rsidRDefault="00150743" w:rsidP="00150743">
      <w:pPr>
        <w:rPr>
          <w:rFonts w:asciiTheme="majorHAnsi" w:hAnsiTheme="majorHAnsi"/>
          <w:b/>
          <w:sz w:val="24"/>
          <w:szCs w:val="24"/>
          <w:lang w:val="en-US"/>
        </w:rPr>
      </w:pPr>
    </w:p>
    <w:p w:rsidR="00150743" w:rsidRPr="00735265" w:rsidRDefault="00150743" w:rsidP="00150743">
      <w:pPr>
        <w:rPr>
          <w:rFonts w:asciiTheme="majorHAnsi" w:hAnsiTheme="majorHAnsi"/>
          <w:b/>
          <w:sz w:val="24"/>
          <w:szCs w:val="24"/>
          <w:lang w:val="en-US"/>
        </w:rPr>
      </w:pPr>
      <w:r w:rsidRPr="00735265">
        <w:rPr>
          <w:rFonts w:asciiTheme="majorHAnsi" w:hAnsiTheme="majorHAnsi"/>
          <w:b/>
          <w:sz w:val="24"/>
          <w:szCs w:val="24"/>
          <w:lang w:val="en-US"/>
        </w:rPr>
        <w:t>http://reviews.libraryjournal.com/2017/05/lj-in-print/back-to-the-basics-establishing-a-good-foundation-in-your-library/</w:t>
      </w:r>
    </w:p>
    <w:p w:rsidR="00150743" w:rsidRPr="00735265" w:rsidRDefault="00150743" w:rsidP="00150743">
      <w:pPr>
        <w:rPr>
          <w:rFonts w:asciiTheme="majorHAnsi" w:hAnsiTheme="majorHAnsi"/>
          <w:b/>
          <w:sz w:val="24"/>
          <w:szCs w:val="24"/>
          <w:lang w:val="en-US"/>
        </w:rPr>
      </w:pPr>
      <w:r w:rsidRPr="00735265">
        <w:rPr>
          <w:rFonts w:asciiTheme="majorHAnsi" w:hAnsiTheme="majorHAnsi"/>
          <w:b/>
          <w:sz w:val="24"/>
          <w:szCs w:val="24"/>
          <w:lang w:val="en-US"/>
        </w:rPr>
        <w:br w:type="page"/>
      </w:r>
    </w:p>
    <w:p w:rsidR="00150743" w:rsidRPr="00150480" w:rsidRDefault="00150480" w:rsidP="00150743">
      <w:pPr>
        <w:pStyle w:val="Ttulo1"/>
        <w:shd w:val="clear" w:color="auto" w:fill="FFFFFF"/>
        <w:spacing w:before="0" w:beforeAutospacing="0" w:after="150" w:afterAutospacing="0" w:line="450" w:lineRule="atLeast"/>
        <w:rPr>
          <w:rFonts w:asciiTheme="majorHAnsi" w:hAnsiTheme="majorHAnsi" w:cs="Arial"/>
          <w:bCs w:val="0"/>
          <w:color w:val="000000"/>
          <w:sz w:val="24"/>
          <w:szCs w:val="24"/>
          <w:lang w:val="en-US"/>
        </w:rPr>
      </w:pPr>
      <w:r w:rsidRPr="00150480">
        <w:rPr>
          <w:rFonts w:asciiTheme="majorHAnsi" w:hAnsiTheme="majorHAnsi" w:cs="Arial"/>
          <w:bCs w:val="0"/>
          <w:color w:val="000000"/>
          <w:sz w:val="24"/>
          <w:szCs w:val="24"/>
          <w:lang w:val="en-US"/>
        </w:rPr>
        <w:lastRenderedPageBreak/>
        <w:t xml:space="preserve">4. </w:t>
      </w:r>
      <w:r w:rsidR="00150743" w:rsidRPr="00150480">
        <w:rPr>
          <w:rFonts w:asciiTheme="majorHAnsi" w:hAnsiTheme="majorHAnsi" w:cs="Arial"/>
          <w:bCs w:val="0"/>
          <w:color w:val="000000"/>
          <w:sz w:val="24"/>
          <w:szCs w:val="24"/>
          <w:lang w:val="en-US"/>
        </w:rPr>
        <w:t xml:space="preserve">Little Free Libraries are Bad Because </w:t>
      </w:r>
      <w:proofErr w:type="gramStart"/>
      <w:r w:rsidR="00150743" w:rsidRPr="00150480">
        <w:rPr>
          <w:rFonts w:asciiTheme="majorHAnsi" w:hAnsiTheme="majorHAnsi" w:cs="Arial"/>
          <w:bCs w:val="0"/>
          <w:color w:val="000000"/>
          <w:sz w:val="24"/>
          <w:szCs w:val="24"/>
          <w:lang w:val="en-US"/>
        </w:rPr>
        <w:t>We Don’t Like</w:t>
      </w:r>
      <w:proofErr w:type="gramEnd"/>
      <w:r w:rsidR="00150743" w:rsidRPr="00150480">
        <w:rPr>
          <w:rFonts w:asciiTheme="majorHAnsi" w:hAnsiTheme="majorHAnsi" w:cs="Arial"/>
          <w:bCs w:val="0"/>
          <w:color w:val="000000"/>
          <w:sz w:val="24"/>
          <w:szCs w:val="24"/>
          <w:lang w:val="en-US"/>
        </w:rPr>
        <w:t xml:space="preserve"> Them</w:t>
      </w:r>
    </w:p>
    <w:p w:rsidR="00150743" w:rsidRPr="00735265" w:rsidRDefault="00150743" w:rsidP="00150743">
      <w:pPr>
        <w:shd w:val="clear" w:color="auto" w:fill="FFFFFF"/>
        <w:rPr>
          <w:rFonts w:asciiTheme="majorHAnsi" w:hAnsiTheme="majorHAnsi" w:cs="Arial"/>
          <w:caps/>
          <w:color w:val="444444"/>
          <w:sz w:val="24"/>
          <w:szCs w:val="24"/>
          <w:lang w:val="en-US"/>
        </w:rPr>
      </w:pPr>
      <w:r w:rsidRPr="00735265">
        <w:rPr>
          <w:rStyle w:val="Fecha24"/>
          <w:rFonts w:asciiTheme="majorHAnsi" w:hAnsiTheme="majorHAnsi" w:cs="Arial"/>
          <w:caps/>
          <w:color w:val="444444"/>
          <w:sz w:val="24"/>
          <w:szCs w:val="24"/>
          <w:lang w:val="en-US"/>
        </w:rPr>
        <w:t>MAY 8, 2017</w:t>
      </w:r>
      <w:r w:rsidRPr="00735265">
        <w:rPr>
          <w:rStyle w:val="apple-converted-space"/>
          <w:rFonts w:asciiTheme="majorHAnsi" w:hAnsiTheme="majorHAnsi" w:cs="Arial"/>
          <w:caps/>
          <w:color w:val="444444"/>
          <w:sz w:val="24"/>
          <w:szCs w:val="24"/>
          <w:lang w:val="en-US"/>
        </w:rPr>
        <w:t> </w:t>
      </w:r>
      <w:r w:rsidRPr="00735265">
        <w:rPr>
          <w:rFonts w:asciiTheme="majorHAnsi" w:hAnsiTheme="majorHAnsi" w:cs="Arial"/>
          <w:caps/>
          <w:color w:val="444444"/>
          <w:sz w:val="24"/>
          <w:szCs w:val="24"/>
          <w:lang w:val="en-US"/>
        </w:rPr>
        <w:t>BY</w:t>
      </w:r>
      <w:r w:rsidRPr="00735265">
        <w:rPr>
          <w:rStyle w:val="apple-converted-space"/>
          <w:rFonts w:asciiTheme="majorHAnsi" w:hAnsiTheme="majorHAnsi" w:cs="Arial"/>
          <w:caps/>
          <w:color w:val="444444"/>
          <w:sz w:val="24"/>
          <w:szCs w:val="24"/>
          <w:lang w:val="en-US"/>
        </w:rPr>
        <w:t> </w:t>
      </w:r>
      <w:hyperlink r:id="rId21" w:history="1">
        <w:r w:rsidRPr="00735265">
          <w:rPr>
            <w:rStyle w:val="Hipervnculo"/>
            <w:rFonts w:asciiTheme="majorHAnsi" w:hAnsiTheme="majorHAnsi" w:cs="Arial"/>
            <w:caps/>
            <w:color w:val="000000"/>
            <w:sz w:val="24"/>
            <w:szCs w:val="24"/>
            <w:lang w:val="en-US"/>
          </w:rPr>
          <w:t>ANNOYED LIBRARIAN</w:t>
        </w:r>
      </w:hyperlink>
      <w:r w:rsidRPr="00735265">
        <w:rPr>
          <w:rStyle w:val="apple-converted-space"/>
          <w:rFonts w:asciiTheme="majorHAnsi" w:hAnsiTheme="majorHAnsi" w:cs="Arial"/>
          <w:caps/>
          <w:color w:val="444444"/>
          <w:sz w:val="24"/>
          <w:szCs w:val="24"/>
          <w:lang w:val="en-US"/>
        </w:rPr>
        <w:t> </w:t>
      </w:r>
      <w:r w:rsidRPr="00735265">
        <w:rPr>
          <w:rFonts w:asciiTheme="majorHAnsi" w:hAnsiTheme="majorHAnsi" w:cs="Arial"/>
          <w:caps/>
          <w:color w:val="444444"/>
          <w:sz w:val="24"/>
          <w:szCs w:val="24"/>
          <w:lang w:val="en-US"/>
        </w:rPr>
        <w:t xml:space="preserve"> </w:t>
      </w:r>
    </w:p>
    <w:p w:rsidR="00150743" w:rsidRPr="00735265" w:rsidRDefault="00150743" w:rsidP="00150743">
      <w:pPr>
        <w:shd w:val="clear" w:color="auto" w:fill="FFFFFF"/>
        <w:rPr>
          <w:rFonts w:asciiTheme="majorHAnsi" w:hAnsiTheme="majorHAnsi" w:cs="Arial"/>
          <w:caps/>
          <w:color w:val="444444"/>
          <w:sz w:val="24"/>
          <w:szCs w:val="24"/>
          <w:lang w:val="en-US"/>
        </w:rPr>
      </w:pPr>
      <w:r w:rsidRPr="00735265">
        <w:rPr>
          <w:rFonts w:asciiTheme="majorHAnsi" w:hAnsiTheme="majorHAnsi"/>
          <w:noProof/>
          <w:sz w:val="24"/>
          <w:szCs w:val="24"/>
          <w:lang w:eastAsia="es-MX"/>
        </w:rPr>
        <w:drawing>
          <wp:inline distT="0" distB="0" distL="0" distR="0" wp14:anchorId="5F8BA85A" wp14:editId="0BC66D73">
            <wp:extent cx="1857143" cy="2466667"/>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57143" cy="2466667"/>
                    </a:xfrm>
                    <a:prstGeom prst="rect">
                      <a:avLst/>
                    </a:prstGeom>
                  </pic:spPr>
                </pic:pic>
              </a:graphicData>
            </a:graphic>
          </wp:inline>
        </w:drawing>
      </w:r>
    </w:p>
    <w:p w:rsidR="00150743" w:rsidRPr="00735265" w:rsidRDefault="00150743" w:rsidP="00150743">
      <w:pPr>
        <w:pStyle w:val="NormalWeb"/>
        <w:shd w:val="clear" w:color="auto" w:fill="FFFFFF"/>
        <w:spacing w:before="0" w:beforeAutospacing="0" w:after="0" w:afterAutospacing="0" w:line="300" w:lineRule="atLeast"/>
        <w:rPr>
          <w:rFonts w:asciiTheme="majorHAnsi" w:hAnsiTheme="majorHAnsi" w:cs="Arial"/>
          <w:color w:val="444444"/>
          <w:lang w:val="en-US"/>
        </w:rPr>
      </w:pPr>
      <w:r w:rsidRPr="00735265">
        <w:rPr>
          <w:rFonts w:asciiTheme="majorHAnsi" w:hAnsiTheme="majorHAnsi" w:cs="Arial"/>
          <w:color w:val="444444"/>
          <w:lang w:val="en-US"/>
        </w:rPr>
        <w:t xml:space="preserve">You might think the Little Free Library movement would be about an innocuous a subject as one can find related to books. </w:t>
      </w:r>
      <w:proofErr w:type="gramStart"/>
      <w:r w:rsidRPr="00735265">
        <w:rPr>
          <w:rFonts w:asciiTheme="majorHAnsi" w:hAnsiTheme="majorHAnsi" w:cs="Arial"/>
          <w:color w:val="444444"/>
          <w:lang w:val="en-US"/>
        </w:rPr>
        <w:t>That’s</w:t>
      </w:r>
      <w:proofErr w:type="gramEnd"/>
      <w:r w:rsidRPr="00735265">
        <w:rPr>
          <w:rFonts w:asciiTheme="majorHAnsi" w:hAnsiTheme="majorHAnsi" w:cs="Arial"/>
          <w:color w:val="444444"/>
          <w:lang w:val="en-US"/>
        </w:rPr>
        <w:t xml:space="preserve"> because you’re not aware that they’re “neoliberal politics at street level,” at least according to the “radical” Canadian librarians interviewed in</w:t>
      </w:r>
      <w:r w:rsidRPr="00735265">
        <w:rPr>
          <w:rStyle w:val="apple-converted-space"/>
          <w:rFonts w:asciiTheme="majorHAnsi" w:hAnsiTheme="majorHAnsi" w:cs="Arial"/>
          <w:color w:val="444444"/>
          <w:lang w:val="en-US"/>
        </w:rPr>
        <w:t> </w:t>
      </w:r>
      <w:hyperlink r:id="rId23" w:history="1">
        <w:r w:rsidRPr="00735265">
          <w:rPr>
            <w:rStyle w:val="Hipervnculo"/>
            <w:rFonts w:asciiTheme="majorHAnsi" w:hAnsiTheme="majorHAnsi" w:cs="Arial"/>
            <w:color w:val="000000"/>
            <w:lang w:val="en-US"/>
          </w:rPr>
          <w:t>this article</w:t>
        </w:r>
      </w:hyperlink>
      <w:r w:rsidRPr="00735265">
        <w:rPr>
          <w:rStyle w:val="apple-converted-space"/>
          <w:rFonts w:asciiTheme="majorHAnsi" w:hAnsiTheme="majorHAnsi" w:cs="Arial"/>
          <w:color w:val="444444"/>
          <w:lang w:val="en-US"/>
        </w:rPr>
        <w:t> </w:t>
      </w:r>
      <w:r w:rsidRPr="00735265">
        <w:rPr>
          <w:rFonts w:asciiTheme="majorHAnsi" w:hAnsiTheme="majorHAnsi" w:cs="Arial"/>
          <w:color w:val="444444"/>
          <w:lang w:val="en-US"/>
        </w:rPr>
        <w:t>sent in by Kind Reader.</w:t>
      </w:r>
    </w:p>
    <w:p w:rsidR="00150743" w:rsidRPr="00735265" w:rsidRDefault="00150743" w:rsidP="00150743">
      <w:pPr>
        <w:pStyle w:val="NormalWeb"/>
        <w:shd w:val="clear" w:color="auto" w:fill="FFFFFF"/>
        <w:spacing w:before="0" w:beforeAutospacing="0" w:after="0" w:afterAutospacing="0" w:line="300" w:lineRule="atLeast"/>
        <w:rPr>
          <w:rFonts w:asciiTheme="majorHAnsi" w:hAnsiTheme="majorHAnsi" w:cs="Arial"/>
          <w:color w:val="444444"/>
          <w:lang w:val="en-US"/>
        </w:rPr>
      </w:pPr>
      <w:r w:rsidRPr="00735265">
        <w:rPr>
          <w:rFonts w:asciiTheme="majorHAnsi" w:hAnsiTheme="majorHAnsi" w:cs="Arial"/>
          <w:color w:val="444444"/>
          <w:lang w:val="en-US"/>
        </w:rPr>
        <w:t xml:space="preserve">They also wrote a whole article about this in the Journal of Radical Librarianship, if you just </w:t>
      </w:r>
      <w:proofErr w:type="gramStart"/>
      <w:r w:rsidRPr="00735265">
        <w:rPr>
          <w:rFonts w:asciiTheme="majorHAnsi" w:hAnsiTheme="majorHAnsi" w:cs="Arial"/>
          <w:color w:val="444444"/>
          <w:lang w:val="en-US"/>
        </w:rPr>
        <w:t>can’t</w:t>
      </w:r>
      <w:proofErr w:type="gramEnd"/>
      <w:r w:rsidRPr="00735265">
        <w:rPr>
          <w:rFonts w:asciiTheme="majorHAnsi" w:hAnsiTheme="majorHAnsi" w:cs="Arial"/>
          <w:color w:val="444444"/>
          <w:lang w:val="en-US"/>
        </w:rPr>
        <w:t xml:space="preserve"> get enough of the subject.</w:t>
      </w:r>
    </w:p>
    <w:p w:rsidR="00150743" w:rsidRPr="00735265" w:rsidRDefault="00150743" w:rsidP="00150743">
      <w:pPr>
        <w:pStyle w:val="NormalWeb"/>
        <w:shd w:val="clear" w:color="auto" w:fill="FFFFFF"/>
        <w:spacing w:before="0" w:beforeAutospacing="0" w:after="0" w:afterAutospacing="0" w:line="300" w:lineRule="atLeast"/>
        <w:rPr>
          <w:rFonts w:asciiTheme="majorHAnsi" w:hAnsiTheme="majorHAnsi" w:cs="Arial"/>
          <w:color w:val="444444"/>
          <w:lang w:val="en-US"/>
        </w:rPr>
      </w:pPr>
      <w:r w:rsidRPr="00735265">
        <w:rPr>
          <w:rFonts w:asciiTheme="majorHAnsi" w:hAnsiTheme="majorHAnsi" w:cs="Arial"/>
          <w:color w:val="444444"/>
          <w:lang w:val="en-US"/>
        </w:rPr>
        <w:t xml:space="preserve">Fortunately, there </w:t>
      </w:r>
      <w:proofErr w:type="gramStart"/>
      <w:r w:rsidRPr="00735265">
        <w:rPr>
          <w:rFonts w:asciiTheme="majorHAnsi" w:hAnsiTheme="majorHAnsi" w:cs="Arial"/>
          <w:color w:val="444444"/>
          <w:lang w:val="en-US"/>
        </w:rPr>
        <w:t>aren’t</w:t>
      </w:r>
      <w:proofErr w:type="gramEnd"/>
      <w:r w:rsidRPr="00735265">
        <w:rPr>
          <w:rFonts w:asciiTheme="majorHAnsi" w:hAnsiTheme="majorHAnsi" w:cs="Arial"/>
          <w:color w:val="444444"/>
          <w:lang w:val="en-US"/>
        </w:rPr>
        <w:t xml:space="preserve"> any serious library problems in Canada or anywhere else that might take up the attention of serious people. </w:t>
      </w:r>
      <w:proofErr w:type="gramStart"/>
      <w:r w:rsidRPr="00735265">
        <w:rPr>
          <w:rFonts w:asciiTheme="majorHAnsi" w:hAnsiTheme="majorHAnsi" w:cs="Arial"/>
          <w:color w:val="444444"/>
          <w:lang w:val="en-US"/>
        </w:rPr>
        <w:t>It’s</w:t>
      </w:r>
      <w:proofErr w:type="gramEnd"/>
      <w:r w:rsidRPr="00735265">
        <w:rPr>
          <w:rFonts w:asciiTheme="majorHAnsi" w:hAnsiTheme="majorHAnsi" w:cs="Arial"/>
          <w:color w:val="444444"/>
          <w:lang w:val="en-US"/>
        </w:rPr>
        <w:t xml:space="preserve"> not like school libraries are dying, public library funding is often under attack, or anything like that.</w:t>
      </w:r>
    </w:p>
    <w:p w:rsidR="00150743" w:rsidRPr="00735265" w:rsidRDefault="00150743" w:rsidP="00150743">
      <w:pPr>
        <w:pStyle w:val="NormalWeb"/>
        <w:shd w:val="clear" w:color="auto" w:fill="FFFFFF"/>
        <w:spacing w:before="0" w:beforeAutospacing="0" w:after="0" w:afterAutospacing="0" w:line="300" w:lineRule="atLeast"/>
        <w:rPr>
          <w:rFonts w:asciiTheme="majorHAnsi" w:hAnsiTheme="majorHAnsi" w:cs="Arial"/>
          <w:color w:val="444444"/>
          <w:lang w:val="en-US"/>
        </w:rPr>
      </w:pPr>
      <w:r w:rsidRPr="00735265">
        <w:rPr>
          <w:rFonts w:asciiTheme="majorHAnsi" w:hAnsiTheme="majorHAnsi" w:cs="Arial"/>
          <w:color w:val="444444"/>
          <w:lang w:val="en-US"/>
        </w:rPr>
        <w:t>Thus, it’s really, really important to focus our attacks on boxes people put in their front yards so neighbors can exchange books, or not, depending on whatever they feel like doing. The horror!</w:t>
      </w:r>
    </w:p>
    <w:p w:rsidR="00150743" w:rsidRPr="00735265" w:rsidRDefault="00150743" w:rsidP="00150743">
      <w:pPr>
        <w:pStyle w:val="NormalWeb"/>
        <w:shd w:val="clear" w:color="auto" w:fill="FFFFFF"/>
        <w:spacing w:before="0" w:beforeAutospacing="0" w:after="0" w:afterAutospacing="0" w:line="300" w:lineRule="atLeast"/>
        <w:rPr>
          <w:rFonts w:asciiTheme="majorHAnsi" w:hAnsiTheme="majorHAnsi" w:cs="Arial"/>
          <w:color w:val="444444"/>
          <w:lang w:val="en-US"/>
        </w:rPr>
      </w:pPr>
      <w:proofErr w:type="gramStart"/>
      <w:r w:rsidRPr="00735265">
        <w:rPr>
          <w:rFonts w:asciiTheme="majorHAnsi" w:hAnsiTheme="majorHAnsi" w:cs="Arial"/>
          <w:color w:val="444444"/>
          <w:lang w:val="en-US"/>
        </w:rPr>
        <w:t>It’s</w:t>
      </w:r>
      <w:proofErr w:type="gramEnd"/>
      <w:r w:rsidRPr="00735265">
        <w:rPr>
          <w:rFonts w:asciiTheme="majorHAnsi" w:hAnsiTheme="majorHAnsi" w:cs="Arial"/>
          <w:color w:val="444444"/>
          <w:lang w:val="en-US"/>
        </w:rPr>
        <w:t xml:space="preserve"> hard to know where to start here, so let’s just look at some representative quotations. For example:</w:t>
      </w:r>
    </w:p>
    <w:p w:rsidR="00150743" w:rsidRPr="00735265" w:rsidRDefault="00150743" w:rsidP="00150743">
      <w:pPr>
        <w:pStyle w:val="NormalWeb"/>
        <w:shd w:val="clear" w:color="auto" w:fill="F5F5F5"/>
        <w:spacing w:before="0" w:beforeAutospacing="0" w:after="0" w:afterAutospacing="0" w:line="300" w:lineRule="atLeast"/>
        <w:rPr>
          <w:rFonts w:asciiTheme="majorHAnsi" w:hAnsiTheme="majorHAnsi" w:cs="Arial"/>
          <w:i/>
          <w:iCs/>
          <w:color w:val="777777"/>
          <w:lang w:val="en-US"/>
        </w:rPr>
      </w:pPr>
      <w:r w:rsidRPr="00735265">
        <w:rPr>
          <w:rFonts w:asciiTheme="majorHAnsi" w:hAnsiTheme="majorHAnsi" w:cs="Arial"/>
          <w:i/>
          <w:iCs/>
          <w:color w:val="777777"/>
          <w:lang w:val="en-US"/>
        </w:rPr>
        <w:t xml:space="preserve">“There was something that kind of irked me about the title…. As a librarian, my gut reaction to that was, ‘You know what else </w:t>
      </w:r>
      <w:proofErr w:type="gramStart"/>
      <w:r w:rsidRPr="00735265">
        <w:rPr>
          <w:rFonts w:asciiTheme="majorHAnsi" w:hAnsiTheme="majorHAnsi" w:cs="Arial"/>
          <w:i/>
          <w:iCs/>
          <w:color w:val="777777"/>
          <w:lang w:val="en-US"/>
        </w:rPr>
        <w:t>is a free library</w:t>
      </w:r>
      <w:proofErr w:type="gramEnd"/>
      <w:r w:rsidRPr="00735265">
        <w:rPr>
          <w:rFonts w:asciiTheme="majorHAnsi" w:hAnsiTheme="majorHAnsi" w:cs="Arial"/>
          <w:i/>
          <w:iCs/>
          <w:color w:val="777777"/>
          <w:lang w:val="en-US"/>
        </w:rPr>
        <w:t>? A regular library.’”</w:t>
      </w:r>
    </w:p>
    <w:p w:rsidR="00150743" w:rsidRPr="00735265" w:rsidRDefault="00150743" w:rsidP="00150743">
      <w:pPr>
        <w:rPr>
          <w:rFonts w:asciiTheme="majorHAnsi" w:hAnsiTheme="majorHAnsi"/>
          <w:b/>
          <w:sz w:val="24"/>
          <w:szCs w:val="24"/>
          <w:lang w:val="en-US"/>
        </w:rPr>
      </w:pPr>
    </w:p>
    <w:p w:rsidR="00150743" w:rsidRPr="00735265" w:rsidRDefault="00150743" w:rsidP="00150743">
      <w:pPr>
        <w:rPr>
          <w:rFonts w:asciiTheme="majorHAnsi" w:hAnsiTheme="majorHAnsi"/>
          <w:b/>
          <w:sz w:val="24"/>
          <w:szCs w:val="24"/>
          <w:lang w:val="en-US"/>
        </w:rPr>
      </w:pPr>
      <w:r w:rsidRPr="00735265">
        <w:rPr>
          <w:rFonts w:asciiTheme="majorHAnsi" w:hAnsiTheme="majorHAnsi"/>
          <w:b/>
          <w:sz w:val="24"/>
          <w:szCs w:val="24"/>
          <w:lang w:val="en-US"/>
        </w:rPr>
        <w:t>http://lj.libraryjournal.com/blogs/annoyedlibrarian/2017/05/08/little-free-libraries-are-bad-because-we-dont-like-them/</w:t>
      </w:r>
    </w:p>
    <w:p w:rsidR="00150743" w:rsidRPr="00735265" w:rsidRDefault="00150743" w:rsidP="00150743">
      <w:pPr>
        <w:rPr>
          <w:rFonts w:asciiTheme="majorHAnsi" w:hAnsiTheme="majorHAnsi"/>
          <w:b/>
          <w:sz w:val="24"/>
          <w:szCs w:val="24"/>
          <w:lang w:val="en-US"/>
        </w:rPr>
      </w:pPr>
      <w:r w:rsidRPr="00735265">
        <w:rPr>
          <w:rFonts w:asciiTheme="majorHAnsi" w:hAnsiTheme="majorHAnsi"/>
          <w:b/>
          <w:sz w:val="24"/>
          <w:szCs w:val="24"/>
          <w:lang w:val="en-US"/>
        </w:rPr>
        <w:br w:type="page"/>
      </w:r>
    </w:p>
    <w:p w:rsidR="00150743" w:rsidRPr="00150480" w:rsidRDefault="00150480" w:rsidP="00150743">
      <w:pPr>
        <w:pStyle w:val="Ttulo1"/>
        <w:shd w:val="clear" w:color="auto" w:fill="FFFFFF"/>
        <w:spacing w:before="0" w:beforeAutospacing="0" w:after="150" w:afterAutospacing="0" w:line="375" w:lineRule="atLeast"/>
        <w:rPr>
          <w:rFonts w:asciiTheme="majorHAnsi" w:hAnsiTheme="majorHAnsi"/>
          <w:bCs w:val="0"/>
          <w:color w:val="333333"/>
          <w:sz w:val="24"/>
          <w:szCs w:val="24"/>
          <w:lang w:val="en-US"/>
        </w:rPr>
      </w:pPr>
      <w:r w:rsidRPr="00150480">
        <w:rPr>
          <w:rFonts w:asciiTheme="majorHAnsi" w:hAnsiTheme="majorHAnsi"/>
          <w:bCs w:val="0"/>
          <w:color w:val="333333"/>
          <w:sz w:val="24"/>
          <w:szCs w:val="24"/>
          <w:lang w:val="en-US"/>
        </w:rPr>
        <w:lastRenderedPageBreak/>
        <w:t xml:space="preserve">5. </w:t>
      </w:r>
      <w:r w:rsidR="00150743" w:rsidRPr="00150480">
        <w:rPr>
          <w:rFonts w:asciiTheme="majorHAnsi" w:hAnsiTheme="majorHAnsi"/>
          <w:bCs w:val="0"/>
          <w:color w:val="333333"/>
          <w:sz w:val="24"/>
          <w:szCs w:val="24"/>
          <w:lang w:val="en-US"/>
        </w:rPr>
        <w:t xml:space="preserve">Library of Congress Hosts </w:t>
      </w:r>
      <w:proofErr w:type="spellStart"/>
      <w:r w:rsidR="00150743" w:rsidRPr="00150480">
        <w:rPr>
          <w:rFonts w:asciiTheme="majorHAnsi" w:hAnsiTheme="majorHAnsi"/>
          <w:bCs w:val="0"/>
          <w:color w:val="333333"/>
          <w:sz w:val="24"/>
          <w:szCs w:val="24"/>
          <w:lang w:val="en-US"/>
        </w:rPr>
        <w:t>Bibliodiscotheque</w:t>
      </w:r>
      <w:proofErr w:type="spellEnd"/>
    </w:p>
    <w:p w:rsidR="00150743" w:rsidRPr="00735265" w:rsidRDefault="00150743" w:rsidP="00150743">
      <w:pPr>
        <w:shd w:val="clear" w:color="auto" w:fill="FFFFFF"/>
        <w:rPr>
          <w:rFonts w:asciiTheme="majorHAnsi" w:hAnsiTheme="majorHAnsi" w:cs="Arial"/>
          <w:color w:val="333333"/>
          <w:sz w:val="24"/>
          <w:szCs w:val="24"/>
          <w:lang w:val="en-US"/>
        </w:rPr>
      </w:pPr>
      <w:r w:rsidRPr="00735265">
        <w:rPr>
          <w:rFonts w:asciiTheme="majorHAnsi" w:hAnsiTheme="majorHAnsi" w:cs="Arial"/>
          <w:color w:val="333333"/>
          <w:sz w:val="24"/>
          <w:szCs w:val="24"/>
          <w:lang w:val="en-US"/>
        </w:rPr>
        <w:t>By</w:t>
      </w:r>
      <w:r w:rsidRPr="00735265">
        <w:rPr>
          <w:rStyle w:val="apple-converted-space"/>
          <w:rFonts w:asciiTheme="majorHAnsi" w:hAnsiTheme="majorHAnsi" w:cs="Arial"/>
          <w:color w:val="333333"/>
          <w:sz w:val="24"/>
          <w:szCs w:val="24"/>
          <w:lang w:val="en-US"/>
        </w:rPr>
        <w:t> </w:t>
      </w:r>
      <w:hyperlink r:id="rId24" w:history="1">
        <w:r w:rsidRPr="00735265">
          <w:rPr>
            <w:rStyle w:val="Hipervnculo"/>
            <w:rFonts w:asciiTheme="majorHAnsi" w:hAnsiTheme="majorHAnsi" w:cs="Arial"/>
            <w:color w:val="006699"/>
            <w:sz w:val="24"/>
            <w:szCs w:val="24"/>
            <w:lang w:val="en-US"/>
          </w:rPr>
          <w:t xml:space="preserve">Lisa </w:t>
        </w:r>
        <w:proofErr w:type="spellStart"/>
        <w:r w:rsidRPr="00735265">
          <w:rPr>
            <w:rStyle w:val="Hipervnculo"/>
            <w:rFonts w:asciiTheme="majorHAnsi" w:hAnsiTheme="majorHAnsi" w:cs="Arial"/>
            <w:color w:val="006699"/>
            <w:sz w:val="24"/>
            <w:szCs w:val="24"/>
            <w:lang w:val="en-US"/>
          </w:rPr>
          <w:t>Peet</w:t>
        </w:r>
        <w:proofErr w:type="spellEnd"/>
      </w:hyperlink>
      <w:r w:rsidRPr="00735265">
        <w:rPr>
          <w:rStyle w:val="apple-converted-space"/>
          <w:rFonts w:asciiTheme="majorHAnsi" w:hAnsiTheme="majorHAnsi" w:cs="Arial"/>
          <w:color w:val="333333"/>
          <w:sz w:val="24"/>
          <w:szCs w:val="24"/>
          <w:lang w:val="en-US"/>
        </w:rPr>
        <w:t> </w:t>
      </w:r>
      <w:r w:rsidRPr="00735265">
        <w:rPr>
          <w:rFonts w:asciiTheme="majorHAnsi" w:hAnsiTheme="majorHAnsi" w:cs="Arial"/>
          <w:color w:val="333333"/>
          <w:sz w:val="24"/>
          <w:szCs w:val="24"/>
          <w:lang w:val="en-US"/>
        </w:rPr>
        <w:t>on</w:t>
      </w:r>
      <w:r w:rsidRPr="00735265">
        <w:rPr>
          <w:rStyle w:val="apple-converted-space"/>
          <w:rFonts w:asciiTheme="majorHAnsi" w:hAnsiTheme="majorHAnsi" w:cs="Arial"/>
          <w:color w:val="333333"/>
          <w:sz w:val="24"/>
          <w:szCs w:val="24"/>
          <w:lang w:val="en-US"/>
        </w:rPr>
        <w:t> </w:t>
      </w:r>
      <w:r w:rsidRPr="00735265">
        <w:rPr>
          <w:rStyle w:val="Fecha24"/>
          <w:rFonts w:asciiTheme="majorHAnsi" w:hAnsiTheme="majorHAnsi" w:cs="Arial"/>
          <w:color w:val="333333"/>
          <w:sz w:val="24"/>
          <w:szCs w:val="24"/>
          <w:lang w:val="en-US"/>
        </w:rPr>
        <w:t>May 10, 2017</w:t>
      </w:r>
      <w:r w:rsidRPr="00735265">
        <w:rPr>
          <w:rStyle w:val="apple-converted-space"/>
          <w:rFonts w:asciiTheme="majorHAnsi" w:hAnsiTheme="majorHAnsi" w:cs="Arial"/>
          <w:color w:val="333333"/>
          <w:sz w:val="24"/>
          <w:szCs w:val="24"/>
          <w:lang w:val="en-US"/>
        </w:rPr>
        <w:t> </w:t>
      </w:r>
      <w:hyperlink r:id="rId25" w:anchor="respond" w:history="1">
        <w:r w:rsidRPr="00735265">
          <w:rPr>
            <w:rStyle w:val="Hipervnculo"/>
            <w:rFonts w:asciiTheme="majorHAnsi" w:hAnsiTheme="majorHAnsi" w:cs="Arial"/>
            <w:color w:val="006699"/>
            <w:sz w:val="24"/>
            <w:szCs w:val="24"/>
            <w:lang w:val="en-US"/>
          </w:rPr>
          <w:t>Leave a Comment</w:t>
        </w:r>
      </w:hyperlink>
    </w:p>
    <w:p w:rsidR="00150743" w:rsidRPr="00735265" w:rsidRDefault="00150743" w:rsidP="00150743">
      <w:pPr>
        <w:shd w:val="clear" w:color="auto" w:fill="FFFFFF"/>
        <w:jc w:val="center"/>
        <w:rPr>
          <w:rFonts w:asciiTheme="majorHAnsi" w:hAnsiTheme="majorHAnsi" w:cs="Arial"/>
          <w:color w:val="333333"/>
          <w:sz w:val="24"/>
          <w:szCs w:val="24"/>
        </w:rPr>
      </w:pPr>
      <w:r w:rsidRPr="00735265">
        <w:rPr>
          <w:rFonts w:asciiTheme="majorHAnsi" w:hAnsiTheme="majorHAnsi" w:cs="Arial"/>
          <w:noProof/>
          <w:color w:val="333333"/>
          <w:sz w:val="24"/>
          <w:szCs w:val="24"/>
          <w:lang w:eastAsia="es-MX"/>
        </w:rPr>
        <w:drawing>
          <wp:inline distT="0" distB="0" distL="0" distR="0" wp14:anchorId="566185B4" wp14:editId="76533BAE">
            <wp:extent cx="3332480" cy="2233295"/>
            <wp:effectExtent l="0" t="0" r="1270" b="0"/>
            <wp:docPr id="20" name="Imagen 20" descr="http://lj.libraryjournal.com/wp-content/uploads/2017/05/Hayden-Gaynor-e1494379780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j.libraryjournal.com/wp-content/uploads/2017/05/Hayden-Gaynor-e149437978066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2480" cy="2233295"/>
                    </a:xfrm>
                    <a:prstGeom prst="rect">
                      <a:avLst/>
                    </a:prstGeom>
                    <a:noFill/>
                    <a:ln>
                      <a:noFill/>
                    </a:ln>
                  </pic:spPr>
                </pic:pic>
              </a:graphicData>
            </a:graphic>
          </wp:inline>
        </w:drawing>
      </w:r>
    </w:p>
    <w:p w:rsidR="00150743" w:rsidRPr="00735265" w:rsidRDefault="00150743" w:rsidP="00150743">
      <w:pPr>
        <w:pStyle w:val="wp-caption-text"/>
        <w:shd w:val="clear" w:color="auto" w:fill="FFFFFF"/>
        <w:spacing w:before="0" w:beforeAutospacing="0" w:after="0" w:afterAutospacing="0" w:line="180" w:lineRule="atLeast"/>
        <w:jc w:val="center"/>
        <w:rPr>
          <w:rFonts w:asciiTheme="majorHAnsi" w:hAnsiTheme="majorHAnsi" w:cs="Arial"/>
          <w:color w:val="333333"/>
          <w:lang w:val="en-US"/>
        </w:rPr>
      </w:pPr>
      <w:r w:rsidRPr="00735265">
        <w:rPr>
          <w:rFonts w:asciiTheme="majorHAnsi" w:hAnsiTheme="majorHAnsi" w:cs="Arial"/>
          <w:color w:val="333333"/>
          <w:lang w:val="en-US"/>
        </w:rPr>
        <w:t>Carla Hayden and Gloria Gaynor</w:t>
      </w:r>
      <w:r w:rsidRPr="00735265">
        <w:rPr>
          <w:rFonts w:asciiTheme="majorHAnsi" w:hAnsiTheme="majorHAnsi" w:cs="Arial"/>
          <w:color w:val="333333"/>
          <w:lang w:val="en-US"/>
        </w:rPr>
        <w:br/>
      </w:r>
      <w:r w:rsidRPr="00735265">
        <w:rPr>
          <w:rStyle w:val="credit"/>
          <w:rFonts w:asciiTheme="majorHAnsi" w:hAnsiTheme="majorHAnsi" w:cs="Arial"/>
          <w:color w:val="333333"/>
          <w:lang w:val="en-US"/>
        </w:rPr>
        <w:t>Photo by Shawn Miller/Library of Congress</w:t>
      </w:r>
    </w:p>
    <w:p w:rsidR="00150743" w:rsidRPr="00735265" w:rsidRDefault="00150743" w:rsidP="00150743">
      <w:pPr>
        <w:pStyle w:val="NormalWeb"/>
        <w:shd w:val="clear" w:color="auto" w:fill="FFFFFF"/>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 xml:space="preserve">On May 6, the Library of Congress (LC) </w:t>
      </w:r>
      <w:proofErr w:type="gramStart"/>
      <w:r w:rsidRPr="00735265">
        <w:rPr>
          <w:rFonts w:asciiTheme="majorHAnsi" w:hAnsiTheme="majorHAnsi" w:cs="Arial"/>
          <w:color w:val="333333"/>
          <w:lang w:val="en-US"/>
        </w:rPr>
        <w:t>was transformed</w:t>
      </w:r>
      <w:proofErr w:type="gramEnd"/>
      <w:r w:rsidRPr="00735265">
        <w:rPr>
          <w:rFonts w:asciiTheme="majorHAnsi" w:hAnsiTheme="majorHAnsi" w:cs="Arial"/>
          <w:color w:val="333333"/>
          <w:lang w:val="en-US"/>
        </w:rPr>
        <w:t xml:space="preserve"> into a disco for one night. Librarians from the Washington, DC, area (as well as 23 other states, Australia, Mexico, and Switzerland) dressed up in their finest ’</w:t>
      </w:r>
      <w:proofErr w:type="spellStart"/>
      <w:r w:rsidRPr="00735265">
        <w:rPr>
          <w:rFonts w:asciiTheme="majorHAnsi" w:hAnsiTheme="majorHAnsi" w:cs="Arial"/>
          <w:color w:val="333333"/>
          <w:lang w:val="en-US"/>
        </w:rPr>
        <w:t>70s</w:t>
      </w:r>
      <w:proofErr w:type="spellEnd"/>
      <w:r w:rsidRPr="00735265">
        <w:rPr>
          <w:rFonts w:asciiTheme="majorHAnsi" w:hAnsiTheme="majorHAnsi" w:cs="Arial"/>
          <w:color w:val="333333"/>
          <w:lang w:val="en-US"/>
        </w:rPr>
        <w:t xml:space="preserve"> vintage duds and danced the night away under a mirror ball in the Great Hall of LC’s Thomas Jefferson Building. DJs spun tunes, disco diva Gloria Gaynor belted, and—to everyone’s delight—Librarian of Congress Carla Hayden donned a formidable afro wig and mirror ball earrings.</w:t>
      </w:r>
    </w:p>
    <w:p w:rsidR="00150743" w:rsidRPr="00735265" w:rsidRDefault="00150743" w:rsidP="00150743">
      <w:pPr>
        <w:pStyle w:val="NormalWeb"/>
        <w:shd w:val="clear" w:color="auto" w:fill="FFFFFF"/>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 xml:space="preserve">The dance party, and the </w:t>
      </w:r>
      <w:proofErr w:type="gramStart"/>
      <w:r w:rsidRPr="00735265">
        <w:rPr>
          <w:rFonts w:asciiTheme="majorHAnsi" w:hAnsiTheme="majorHAnsi" w:cs="Arial"/>
          <w:color w:val="333333"/>
          <w:lang w:val="en-US"/>
        </w:rPr>
        <w:t>day-long</w:t>
      </w:r>
      <w:proofErr w:type="gramEnd"/>
      <w:r w:rsidRPr="00735265">
        <w:rPr>
          <w:rFonts w:asciiTheme="majorHAnsi" w:hAnsiTheme="majorHAnsi" w:cs="Arial"/>
          <w:color w:val="333333"/>
          <w:lang w:val="en-US"/>
        </w:rPr>
        <w:t xml:space="preserve"> symposium that preceded it, capped off more than three weeks of </w:t>
      </w:r>
      <w:proofErr w:type="spellStart"/>
      <w:r w:rsidRPr="00735265">
        <w:rPr>
          <w:rFonts w:asciiTheme="majorHAnsi" w:hAnsiTheme="majorHAnsi" w:cs="Arial"/>
          <w:color w:val="333333"/>
          <w:lang w:val="en-US"/>
        </w:rPr>
        <w:t>Bibliodiscotheque</w:t>
      </w:r>
      <w:proofErr w:type="spellEnd"/>
      <w:r w:rsidRPr="00735265">
        <w:rPr>
          <w:rFonts w:asciiTheme="majorHAnsi" w:hAnsiTheme="majorHAnsi" w:cs="Arial"/>
          <w:color w:val="333333"/>
          <w:lang w:val="en-US"/>
        </w:rPr>
        <w:t>, an in-depth exploration of disco culture and music at the library. Inspired by the induction of Gaynor’s classic “I Will Survive”</w:t>
      </w:r>
      <w:r w:rsidRPr="00735265">
        <w:rPr>
          <w:rStyle w:val="apple-converted-space"/>
          <w:rFonts w:asciiTheme="majorHAnsi" w:hAnsiTheme="majorHAnsi" w:cs="Arial"/>
          <w:color w:val="333333"/>
          <w:lang w:val="en-US"/>
        </w:rPr>
        <w:t> </w:t>
      </w:r>
      <w:hyperlink r:id="rId27" w:history="1">
        <w:r w:rsidRPr="00735265">
          <w:rPr>
            <w:rStyle w:val="Hipervnculo"/>
            <w:rFonts w:asciiTheme="majorHAnsi" w:hAnsiTheme="majorHAnsi" w:cs="Arial"/>
            <w:color w:val="006699"/>
            <w:lang w:val="en-US"/>
          </w:rPr>
          <w:t>into LC’s National Recording Registry in 2016</w:t>
        </w:r>
      </w:hyperlink>
      <w:r w:rsidRPr="00735265">
        <w:rPr>
          <w:rFonts w:asciiTheme="majorHAnsi" w:hAnsiTheme="majorHAnsi" w:cs="Arial"/>
          <w:color w:val="333333"/>
          <w:lang w:val="en-US"/>
        </w:rPr>
        <w:t xml:space="preserve">, the eclectic range of programming included a live interview with fashion consultant and author Tim Gunn by Deputy Librarian of Congress Robert </w:t>
      </w:r>
      <w:proofErr w:type="spellStart"/>
      <w:r w:rsidRPr="00735265">
        <w:rPr>
          <w:rFonts w:asciiTheme="majorHAnsi" w:hAnsiTheme="majorHAnsi" w:cs="Arial"/>
          <w:color w:val="333333"/>
          <w:lang w:val="en-US"/>
        </w:rPr>
        <w:t>Newlen</w:t>
      </w:r>
      <w:proofErr w:type="spellEnd"/>
      <w:r w:rsidRPr="00735265">
        <w:rPr>
          <w:rFonts w:asciiTheme="majorHAnsi" w:hAnsiTheme="majorHAnsi" w:cs="Arial"/>
          <w:color w:val="333333"/>
          <w:lang w:val="en-US"/>
        </w:rPr>
        <w:t>, lectures on music from ABBA to African dance, a panel discussion on disco and Vietnam veterans, and a film series.</w:t>
      </w:r>
    </w:p>
    <w:p w:rsidR="00150743" w:rsidRPr="00735265" w:rsidRDefault="00150743" w:rsidP="00150743">
      <w:pPr>
        <w:rPr>
          <w:rFonts w:asciiTheme="majorHAnsi" w:hAnsiTheme="majorHAnsi"/>
          <w:b/>
          <w:sz w:val="24"/>
          <w:szCs w:val="24"/>
          <w:lang w:val="en-US"/>
        </w:rPr>
      </w:pPr>
    </w:p>
    <w:p w:rsidR="00150743" w:rsidRPr="00735265" w:rsidRDefault="00150743" w:rsidP="00150743">
      <w:pPr>
        <w:rPr>
          <w:rFonts w:asciiTheme="majorHAnsi" w:hAnsiTheme="majorHAnsi"/>
          <w:b/>
          <w:sz w:val="24"/>
          <w:szCs w:val="24"/>
          <w:lang w:val="en-US"/>
        </w:rPr>
      </w:pPr>
      <w:r w:rsidRPr="00735265">
        <w:rPr>
          <w:rFonts w:asciiTheme="majorHAnsi" w:hAnsiTheme="majorHAnsi"/>
          <w:b/>
          <w:sz w:val="24"/>
          <w:szCs w:val="24"/>
          <w:lang w:val="en-US"/>
        </w:rPr>
        <w:t>http://lj.libraryjournal.com/2017/05/events/library-of-congress-hosts-bibliodiscotheque/</w:t>
      </w:r>
    </w:p>
    <w:p w:rsidR="00150743" w:rsidRPr="00735265" w:rsidRDefault="00150743" w:rsidP="00150743">
      <w:pPr>
        <w:rPr>
          <w:rFonts w:asciiTheme="majorHAnsi" w:hAnsiTheme="majorHAnsi"/>
          <w:b/>
          <w:sz w:val="24"/>
          <w:szCs w:val="24"/>
          <w:lang w:val="en-US"/>
        </w:rPr>
      </w:pPr>
      <w:r w:rsidRPr="00735265">
        <w:rPr>
          <w:rFonts w:asciiTheme="majorHAnsi" w:hAnsiTheme="majorHAnsi"/>
          <w:b/>
          <w:sz w:val="24"/>
          <w:szCs w:val="24"/>
          <w:lang w:val="en-US"/>
        </w:rPr>
        <w:br w:type="page"/>
      </w:r>
    </w:p>
    <w:p w:rsidR="00150743" w:rsidRPr="00150480" w:rsidRDefault="00150480" w:rsidP="00150743">
      <w:pPr>
        <w:pStyle w:val="Ttulo1"/>
        <w:shd w:val="clear" w:color="auto" w:fill="FFFFFF"/>
        <w:spacing w:before="0" w:beforeAutospacing="0" w:after="150" w:afterAutospacing="0" w:line="450" w:lineRule="atLeast"/>
        <w:rPr>
          <w:rFonts w:asciiTheme="majorHAnsi" w:hAnsiTheme="majorHAnsi"/>
          <w:bCs w:val="0"/>
          <w:color w:val="333333"/>
          <w:sz w:val="24"/>
          <w:szCs w:val="24"/>
          <w:lang w:val="en-US"/>
        </w:rPr>
      </w:pPr>
      <w:r w:rsidRPr="00150480">
        <w:rPr>
          <w:rFonts w:asciiTheme="majorHAnsi" w:hAnsiTheme="majorHAnsi"/>
          <w:bCs w:val="0"/>
          <w:color w:val="333333"/>
          <w:sz w:val="24"/>
          <w:szCs w:val="24"/>
          <w:lang w:val="en-US"/>
        </w:rPr>
        <w:lastRenderedPageBreak/>
        <w:t xml:space="preserve">6. </w:t>
      </w:r>
      <w:r w:rsidR="00150743" w:rsidRPr="00150480">
        <w:rPr>
          <w:rFonts w:asciiTheme="majorHAnsi" w:hAnsiTheme="majorHAnsi"/>
          <w:bCs w:val="0"/>
          <w:color w:val="333333"/>
          <w:sz w:val="24"/>
          <w:szCs w:val="24"/>
          <w:lang w:val="en-US"/>
        </w:rPr>
        <w:t>“You’re In the Wrong Bathroom!” | Professional Shelf</w:t>
      </w:r>
    </w:p>
    <w:p w:rsidR="00150743" w:rsidRPr="00735265" w:rsidRDefault="00150743" w:rsidP="00150743">
      <w:pPr>
        <w:shd w:val="clear" w:color="auto" w:fill="FFFFFF"/>
        <w:rPr>
          <w:rFonts w:asciiTheme="majorHAnsi" w:hAnsiTheme="majorHAnsi" w:cs="Arial"/>
          <w:color w:val="333333"/>
          <w:sz w:val="24"/>
          <w:szCs w:val="24"/>
          <w:lang w:val="en-US"/>
        </w:rPr>
      </w:pPr>
      <w:r w:rsidRPr="00735265">
        <w:rPr>
          <w:rFonts w:asciiTheme="majorHAnsi" w:hAnsiTheme="majorHAnsi" w:cs="Arial"/>
          <w:color w:val="333333"/>
          <w:sz w:val="24"/>
          <w:szCs w:val="24"/>
          <w:lang w:val="en-US"/>
        </w:rPr>
        <w:t>By</w:t>
      </w:r>
      <w:r w:rsidRPr="00735265">
        <w:rPr>
          <w:rStyle w:val="apple-converted-space"/>
          <w:rFonts w:asciiTheme="majorHAnsi" w:hAnsiTheme="majorHAnsi" w:cs="Arial"/>
          <w:color w:val="333333"/>
          <w:sz w:val="24"/>
          <w:szCs w:val="24"/>
          <w:lang w:val="en-US"/>
        </w:rPr>
        <w:t> </w:t>
      </w:r>
      <w:hyperlink r:id="rId28" w:history="1">
        <w:r w:rsidRPr="00735265">
          <w:rPr>
            <w:rStyle w:val="Hipervnculo"/>
            <w:rFonts w:asciiTheme="majorHAnsi" w:hAnsiTheme="majorHAnsi" w:cs="Arial"/>
            <w:color w:val="0094D2"/>
            <w:sz w:val="24"/>
            <w:szCs w:val="24"/>
            <w:lang w:val="en-US"/>
          </w:rPr>
          <w:t>Alicia Eames</w:t>
        </w:r>
      </w:hyperlink>
      <w:r w:rsidRPr="00735265">
        <w:rPr>
          <w:rStyle w:val="apple-converted-space"/>
          <w:rFonts w:asciiTheme="majorHAnsi" w:hAnsiTheme="majorHAnsi" w:cs="Arial"/>
          <w:color w:val="333333"/>
          <w:sz w:val="24"/>
          <w:szCs w:val="24"/>
          <w:lang w:val="en-US"/>
        </w:rPr>
        <w:t> </w:t>
      </w:r>
      <w:r w:rsidRPr="00735265">
        <w:rPr>
          <w:rFonts w:asciiTheme="majorHAnsi" w:hAnsiTheme="majorHAnsi" w:cs="Arial"/>
          <w:color w:val="333333"/>
          <w:sz w:val="24"/>
          <w:szCs w:val="24"/>
          <w:lang w:val="en-US"/>
        </w:rPr>
        <w:t xml:space="preserve"> </w:t>
      </w:r>
    </w:p>
    <w:p w:rsidR="00150743" w:rsidRPr="00735265" w:rsidRDefault="00150743" w:rsidP="00150743">
      <w:pPr>
        <w:pStyle w:val="NormalWeb"/>
        <w:shd w:val="clear" w:color="auto" w:fill="FFFFFF"/>
        <w:spacing w:before="0" w:beforeAutospacing="0" w:after="0" w:afterAutospacing="0" w:line="330" w:lineRule="atLeast"/>
        <w:rPr>
          <w:rFonts w:asciiTheme="majorHAnsi" w:hAnsiTheme="majorHAnsi" w:cs="Arial"/>
          <w:color w:val="333333"/>
          <w:lang w:val="en-US"/>
        </w:rPr>
      </w:pPr>
      <w:r w:rsidRPr="00735265">
        <w:rPr>
          <w:rFonts w:asciiTheme="majorHAnsi" w:hAnsiTheme="majorHAnsi" w:cs="Arial"/>
          <w:noProof/>
          <w:color w:val="333333"/>
        </w:rPr>
        <w:drawing>
          <wp:inline distT="0" distB="0" distL="0" distR="0" wp14:anchorId="722574A0" wp14:editId="21F8060D">
            <wp:extent cx="1908175" cy="2936875"/>
            <wp:effectExtent l="0" t="0" r="0" b="0"/>
            <wp:docPr id="21" name="Imagen 21" descr="http://www.slj.com/wp-content/uploads/2017/05/Youre-in-the-wrong-e14937452232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lj.com/wp-content/uploads/2017/05/Youre-in-the-wrong-e1493745223241.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8175" cy="2936875"/>
                    </a:xfrm>
                    <a:prstGeom prst="rect">
                      <a:avLst/>
                    </a:prstGeom>
                    <a:noFill/>
                    <a:ln>
                      <a:noFill/>
                    </a:ln>
                  </pic:spPr>
                </pic:pic>
              </a:graphicData>
            </a:graphic>
          </wp:inline>
        </w:drawing>
      </w:r>
    </w:p>
    <w:p w:rsidR="00150743" w:rsidRPr="00735265" w:rsidRDefault="00150743" w:rsidP="00150743">
      <w:pPr>
        <w:pStyle w:val="NormalWeb"/>
        <w:shd w:val="clear" w:color="auto" w:fill="FFFFFF"/>
        <w:spacing w:before="0" w:beforeAutospacing="0" w:after="0" w:afterAutospacing="0" w:line="330" w:lineRule="atLeast"/>
        <w:rPr>
          <w:rFonts w:asciiTheme="majorHAnsi" w:hAnsiTheme="majorHAnsi" w:cs="Arial"/>
          <w:color w:val="333333"/>
          <w:lang w:val="en-US"/>
        </w:rPr>
      </w:pPr>
      <w:r w:rsidRPr="00735265">
        <w:rPr>
          <w:rFonts w:asciiTheme="majorHAnsi" w:hAnsiTheme="majorHAnsi" w:cs="Arial"/>
          <w:color w:val="333333"/>
          <w:lang w:val="en-US"/>
        </w:rPr>
        <w:t xml:space="preserve">Even as transgender and gender-nonconforming children and adults gain acceptance, </w:t>
      </w:r>
      <w:proofErr w:type="gramStart"/>
      <w:r w:rsidRPr="00735265">
        <w:rPr>
          <w:rFonts w:asciiTheme="majorHAnsi" w:hAnsiTheme="majorHAnsi" w:cs="Arial"/>
          <w:color w:val="333333"/>
          <w:lang w:val="en-US"/>
        </w:rPr>
        <w:t>trans</w:t>
      </w:r>
      <w:proofErr w:type="gramEnd"/>
      <w:r w:rsidRPr="00735265">
        <w:rPr>
          <w:rFonts w:asciiTheme="majorHAnsi" w:hAnsiTheme="majorHAnsi" w:cs="Arial"/>
          <w:color w:val="333333"/>
          <w:lang w:val="en-US"/>
        </w:rPr>
        <w:t xml:space="preserve"> students are likely to face unwarranted hurdles. Just this past February, the U.S. Department of Justice and Department of Education</w:t>
      </w:r>
      <w:r w:rsidRPr="00735265">
        <w:rPr>
          <w:rStyle w:val="apple-converted-space"/>
          <w:rFonts w:asciiTheme="majorHAnsi" w:hAnsiTheme="majorHAnsi" w:cs="Arial"/>
          <w:color w:val="333333"/>
          <w:lang w:val="en-US"/>
        </w:rPr>
        <w:t> </w:t>
      </w:r>
      <w:hyperlink r:id="rId30" w:history="1">
        <w:r w:rsidRPr="00735265">
          <w:rPr>
            <w:rStyle w:val="Hipervnculo"/>
            <w:rFonts w:asciiTheme="majorHAnsi" w:hAnsiTheme="majorHAnsi" w:cs="Arial"/>
            <w:color w:val="0094D2"/>
            <w:lang w:val="en-US"/>
          </w:rPr>
          <w:t>rescinded</w:t>
        </w:r>
      </w:hyperlink>
      <w:r w:rsidRPr="00735265">
        <w:rPr>
          <w:rStyle w:val="apple-converted-space"/>
          <w:rFonts w:asciiTheme="majorHAnsi" w:hAnsiTheme="majorHAnsi" w:cs="Arial"/>
          <w:color w:val="333333"/>
          <w:lang w:val="en-US"/>
        </w:rPr>
        <w:t> </w:t>
      </w:r>
      <w:r w:rsidRPr="00735265">
        <w:rPr>
          <w:rFonts w:asciiTheme="majorHAnsi" w:hAnsiTheme="majorHAnsi" w:cs="Arial"/>
          <w:color w:val="333333"/>
          <w:lang w:val="en-US"/>
        </w:rPr>
        <w:t>federal guidelines that called for schools to allow access to bathrooms and locker rooms based on gender identity rather than biological sex. A recent Gay, Lesbian and Straight Education Network (</w:t>
      </w:r>
      <w:proofErr w:type="spellStart"/>
      <w:r w:rsidRPr="00735265">
        <w:rPr>
          <w:rFonts w:asciiTheme="majorHAnsi" w:hAnsiTheme="majorHAnsi" w:cs="Arial"/>
          <w:color w:val="333333"/>
          <w:lang w:val="en-US"/>
        </w:rPr>
        <w:t>GLSEN</w:t>
      </w:r>
      <w:proofErr w:type="spellEnd"/>
      <w:r w:rsidRPr="00735265">
        <w:rPr>
          <w:rFonts w:asciiTheme="majorHAnsi" w:hAnsiTheme="majorHAnsi" w:cs="Arial"/>
          <w:color w:val="333333"/>
          <w:lang w:val="en-US"/>
        </w:rPr>
        <w:t>) report,</w:t>
      </w:r>
      <w:r w:rsidRPr="00735265">
        <w:rPr>
          <w:rStyle w:val="apple-converted-space"/>
          <w:rFonts w:asciiTheme="majorHAnsi" w:hAnsiTheme="majorHAnsi" w:cs="Arial"/>
          <w:color w:val="333333"/>
          <w:lang w:val="en-US"/>
        </w:rPr>
        <w:t> </w:t>
      </w:r>
      <w:hyperlink r:id="rId31" w:history="1">
        <w:r w:rsidRPr="00735265">
          <w:rPr>
            <w:rStyle w:val="nfasis"/>
            <w:rFonts w:asciiTheme="majorHAnsi" w:hAnsiTheme="majorHAnsi" w:cs="Arial"/>
            <w:color w:val="0094D2"/>
            <w:lang w:val="en-US"/>
          </w:rPr>
          <w:t>Separation and Stigma: Transgender Youth and School Facilities</w:t>
        </w:r>
      </w:hyperlink>
      <w:proofErr w:type="gramStart"/>
      <w:r w:rsidRPr="00735265">
        <w:rPr>
          <w:rFonts w:asciiTheme="majorHAnsi" w:hAnsiTheme="majorHAnsi" w:cs="Arial"/>
          <w:color w:val="333333"/>
          <w:lang w:val="en-US"/>
        </w:rPr>
        <w:t>,</w:t>
      </w:r>
      <w:proofErr w:type="gramEnd"/>
      <w:r w:rsidRPr="00735265">
        <w:rPr>
          <w:rFonts w:asciiTheme="majorHAnsi" w:hAnsiTheme="majorHAnsi" w:cs="Arial"/>
          <w:color w:val="333333"/>
          <w:lang w:val="en-US"/>
        </w:rPr>
        <w:t xml:space="preserve"> found that “when transgender students are forced to use bathrooms that do not match their gender, or when they are barred from communal facilities altogether and told to use a separate facility, they are singled out for discrimination and harassment.”</w:t>
      </w:r>
    </w:p>
    <w:p w:rsidR="00150743" w:rsidRPr="00735265" w:rsidRDefault="00150743" w:rsidP="00150743">
      <w:pPr>
        <w:pStyle w:val="NormalWeb"/>
        <w:shd w:val="clear" w:color="auto" w:fill="FFFFFF"/>
        <w:spacing w:before="0" w:beforeAutospacing="0" w:after="0" w:afterAutospacing="0" w:line="330" w:lineRule="atLeast"/>
        <w:rPr>
          <w:rFonts w:asciiTheme="majorHAnsi" w:hAnsiTheme="majorHAnsi" w:cs="Arial"/>
          <w:color w:val="333333"/>
          <w:lang w:val="en-US"/>
        </w:rPr>
      </w:pPr>
      <w:r w:rsidRPr="00735265">
        <w:rPr>
          <w:rFonts w:asciiTheme="majorHAnsi" w:hAnsiTheme="majorHAnsi" w:cs="Arial"/>
          <w:color w:val="333333"/>
          <w:lang w:val="en-US"/>
        </w:rPr>
        <w:t>In</w:t>
      </w:r>
      <w:r w:rsidRPr="00735265">
        <w:rPr>
          <w:rStyle w:val="apple-converted-space"/>
          <w:rFonts w:asciiTheme="majorHAnsi" w:hAnsiTheme="majorHAnsi" w:cs="Arial"/>
          <w:color w:val="333333"/>
          <w:lang w:val="en-US"/>
        </w:rPr>
        <w:t> </w:t>
      </w:r>
      <w:r w:rsidRPr="00735265">
        <w:rPr>
          <w:rStyle w:val="nfasis"/>
          <w:rFonts w:asciiTheme="majorHAnsi" w:hAnsiTheme="majorHAnsi" w:cs="Arial"/>
          <w:color w:val="333333"/>
          <w:lang w:val="en-US"/>
        </w:rPr>
        <w:t>“</w:t>
      </w:r>
      <w:r w:rsidRPr="00735265">
        <w:rPr>
          <w:rStyle w:val="Textoennegrita"/>
          <w:rFonts w:asciiTheme="majorHAnsi" w:hAnsiTheme="majorHAnsi" w:cs="Arial"/>
          <w:i/>
          <w:iCs/>
          <w:color w:val="333333"/>
          <w:lang w:val="en-US"/>
        </w:rPr>
        <w:t>You’re in the Wrong Bathroom!”: And 20 Other Myths and Misconceptions About Transgender and Gender-Nonconforming People</w:t>
      </w:r>
      <w:r w:rsidRPr="00735265">
        <w:rPr>
          <w:rStyle w:val="apple-converted-space"/>
          <w:rFonts w:asciiTheme="majorHAnsi" w:hAnsiTheme="majorHAnsi" w:cs="Arial"/>
          <w:color w:val="333333"/>
          <w:lang w:val="en-US"/>
        </w:rPr>
        <w:t> </w:t>
      </w:r>
      <w:r w:rsidRPr="00735265">
        <w:rPr>
          <w:rFonts w:asciiTheme="majorHAnsi" w:hAnsiTheme="majorHAnsi" w:cs="Arial"/>
          <w:color w:val="333333"/>
          <w:lang w:val="en-US"/>
        </w:rPr>
        <w:t>(Beacon, May 2017), Laura Erickson-</w:t>
      </w:r>
      <w:proofErr w:type="spellStart"/>
      <w:r w:rsidRPr="00735265">
        <w:rPr>
          <w:rFonts w:asciiTheme="majorHAnsi" w:hAnsiTheme="majorHAnsi" w:cs="Arial"/>
          <w:color w:val="333333"/>
          <w:lang w:val="en-US"/>
        </w:rPr>
        <w:t>Schroth</w:t>
      </w:r>
      <w:proofErr w:type="spellEnd"/>
      <w:r w:rsidRPr="00735265">
        <w:rPr>
          <w:rFonts w:asciiTheme="majorHAnsi" w:hAnsiTheme="majorHAnsi" w:cs="Arial"/>
          <w:color w:val="333333"/>
          <w:lang w:val="en-US"/>
        </w:rPr>
        <w:t>, a psychiatrist and editor of</w:t>
      </w:r>
      <w:r w:rsidRPr="00735265">
        <w:rPr>
          <w:rStyle w:val="apple-converted-space"/>
          <w:rFonts w:asciiTheme="majorHAnsi" w:hAnsiTheme="majorHAnsi" w:cs="Arial"/>
          <w:color w:val="333333"/>
          <w:lang w:val="en-US"/>
        </w:rPr>
        <w:t> </w:t>
      </w:r>
      <w:r w:rsidRPr="00735265">
        <w:rPr>
          <w:rStyle w:val="nfasis"/>
          <w:rFonts w:asciiTheme="majorHAnsi" w:hAnsiTheme="majorHAnsi" w:cs="Arial"/>
          <w:color w:val="333333"/>
          <w:lang w:val="en-US"/>
        </w:rPr>
        <w:t>Trans Bodies, Trans Selves</w:t>
      </w:r>
      <w:r w:rsidRPr="00735265">
        <w:rPr>
          <w:rStyle w:val="apple-converted-space"/>
          <w:rFonts w:asciiTheme="majorHAnsi" w:hAnsiTheme="majorHAnsi" w:cs="Arial"/>
          <w:color w:val="333333"/>
          <w:lang w:val="en-US"/>
        </w:rPr>
        <w:t> </w:t>
      </w:r>
      <w:r w:rsidRPr="00735265">
        <w:rPr>
          <w:rFonts w:asciiTheme="majorHAnsi" w:hAnsiTheme="majorHAnsi" w:cs="Arial"/>
          <w:color w:val="333333"/>
          <w:lang w:val="en-US"/>
        </w:rPr>
        <w:t xml:space="preserve">(Oxford University, 2014), and Laura A. Jacobs, a trans psychotherapist and writer, confront pervasive misinformation, including unfounded fears about bathroom use, with a straightforward approach. The book </w:t>
      </w:r>
      <w:proofErr w:type="gramStart"/>
      <w:r w:rsidRPr="00735265">
        <w:rPr>
          <w:rFonts w:asciiTheme="majorHAnsi" w:hAnsiTheme="majorHAnsi" w:cs="Arial"/>
          <w:color w:val="333333"/>
          <w:lang w:val="en-US"/>
        </w:rPr>
        <w:t>is divided</w:t>
      </w:r>
      <w:proofErr w:type="gramEnd"/>
      <w:r w:rsidRPr="00735265">
        <w:rPr>
          <w:rFonts w:asciiTheme="majorHAnsi" w:hAnsiTheme="majorHAnsi" w:cs="Arial"/>
          <w:color w:val="333333"/>
          <w:lang w:val="en-US"/>
        </w:rPr>
        <w:t xml:space="preserve"> into four themes: “Identity,” “Sex and Relationships,” “Health and Safety,” and “History and Community.” Under each, brief but cogent entries work to dispel a particular myth, for example, “Trans People Are Trapped in the Wrong Body,” “Trans People Are a Danger to Others, Especially Children,” and “The LGBTQ+ Community Is United.” Throughout, the authors dispense commonsense guidance, reminding </w:t>
      </w:r>
      <w:proofErr w:type="gramStart"/>
      <w:r w:rsidRPr="00735265">
        <w:rPr>
          <w:rFonts w:asciiTheme="majorHAnsi" w:hAnsiTheme="majorHAnsi" w:cs="Arial"/>
          <w:color w:val="333333"/>
          <w:lang w:val="en-US"/>
        </w:rPr>
        <w:t>readers</w:t>
      </w:r>
      <w:proofErr w:type="gramEnd"/>
      <w:r w:rsidRPr="00735265">
        <w:rPr>
          <w:rFonts w:asciiTheme="majorHAnsi" w:hAnsiTheme="majorHAnsi" w:cs="Arial"/>
          <w:color w:val="333333"/>
          <w:lang w:val="en-US"/>
        </w:rPr>
        <w:t xml:space="preserve"> that gender identity goes beyond genitalia and that everyone is entitled to privacy and respect. Names and pronouns matter, so when in doubt, the authors advise simply asking politely about personal preferences. While entries </w:t>
      </w:r>
      <w:proofErr w:type="gramStart"/>
      <w:r w:rsidRPr="00735265">
        <w:rPr>
          <w:rFonts w:asciiTheme="majorHAnsi" w:hAnsiTheme="majorHAnsi" w:cs="Arial"/>
          <w:color w:val="333333"/>
          <w:lang w:val="en-US"/>
        </w:rPr>
        <w:t>can be read</w:t>
      </w:r>
      <w:proofErr w:type="gramEnd"/>
      <w:r w:rsidRPr="00735265">
        <w:rPr>
          <w:rFonts w:asciiTheme="majorHAnsi" w:hAnsiTheme="majorHAnsi" w:cs="Arial"/>
          <w:color w:val="333333"/>
          <w:lang w:val="en-US"/>
        </w:rPr>
        <w:t xml:space="preserve"> separately, together they offer a succinct </w:t>
      </w:r>
      <w:r w:rsidRPr="00735265">
        <w:rPr>
          <w:rFonts w:asciiTheme="majorHAnsi" w:hAnsiTheme="majorHAnsi" w:cs="Arial"/>
          <w:color w:val="333333"/>
          <w:lang w:val="en-US"/>
        </w:rPr>
        <w:lastRenderedPageBreak/>
        <w:t>introduction to important transgender issues, including the need for better medical care and coverage, the lack of legal protections, and the social and emotional impact of discrimination based on appearance. Useful for personal and professional development, this title should reach a wide audience.</w:t>
      </w:r>
    </w:p>
    <w:p w:rsidR="00150743" w:rsidRPr="00735265" w:rsidRDefault="00150743" w:rsidP="00150743">
      <w:pPr>
        <w:pStyle w:val="Ttulo3"/>
        <w:shd w:val="clear" w:color="auto" w:fill="FFFFFF"/>
        <w:spacing w:before="0" w:after="150" w:line="330" w:lineRule="atLeast"/>
        <w:rPr>
          <w:rFonts w:cs="Times New Roman"/>
          <w:color w:val="333333"/>
          <w:lang w:val="en-US"/>
        </w:rPr>
      </w:pPr>
      <w:r w:rsidRPr="00735265">
        <w:rPr>
          <w:rStyle w:val="Textoennegrita"/>
          <w:b w:val="0"/>
          <w:bCs w:val="0"/>
          <w:color w:val="FF0000"/>
          <w:lang w:val="en-US"/>
        </w:rPr>
        <w:t>Selected Related Web Resources</w:t>
      </w:r>
    </w:p>
    <w:p w:rsidR="00150743" w:rsidRPr="00735265" w:rsidRDefault="00150743" w:rsidP="00150743">
      <w:pPr>
        <w:pStyle w:val="NormalWeb"/>
        <w:shd w:val="clear" w:color="auto" w:fill="FFFFFF"/>
        <w:spacing w:before="0" w:beforeAutospacing="0" w:after="0" w:afterAutospacing="0" w:line="330" w:lineRule="atLeast"/>
        <w:rPr>
          <w:rFonts w:asciiTheme="majorHAnsi" w:hAnsiTheme="majorHAnsi" w:cs="Arial"/>
          <w:color w:val="333333"/>
          <w:lang w:val="en-US"/>
        </w:rPr>
      </w:pPr>
      <w:hyperlink r:id="rId32" w:history="1">
        <w:r w:rsidRPr="00735265">
          <w:rPr>
            <w:rStyle w:val="Hipervnculo"/>
            <w:rFonts w:asciiTheme="majorHAnsi" w:hAnsiTheme="majorHAnsi" w:cs="Arial"/>
            <w:color w:val="0094D2"/>
            <w:lang w:val="en-US"/>
          </w:rPr>
          <w:t>Gay, Lesbian and Straight Education Network (</w:t>
        </w:r>
        <w:proofErr w:type="spellStart"/>
        <w:r w:rsidRPr="00735265">
          <w:rPr>
            <w:rStyle w:val="Hipervnculo"/>
            <w:rFonts w:asciiTheme="majorHAnsi" w:hAnsiTheme="majorHAnsi" w:cs="Arial"/>
            <w:color w:val="0094D2"/>
            <w:lang w:val="en-US"/>
          </w:rPr>
          <w:t>GLSEN</w:t>
        </w:r>
        <w:proofErr w:type="spellEnd"/>
        <w:r w:rsidRPr="00735265">
          <w:rPr>
            <w:rStyle w:val="Hipervnculo"/>
            <w:rFonts w:asciiTheme="majorHAnsi" w:hAnsiTheme="majorHAnsi" w:cs="Arial"/>
            <w:color w:val="0094D2"/>
            <w:lang w:val="en-US"/>
          </w:rPr>
          <w:t>)</w:t>
        </w:r>
      </w:hyperlink>
      <w:r w:rsidRPr="00735265">
        <w:rPr>
          <w:rStyle w:val="apple-converted-space"/>
          <w:rFonts w:asciiTheme="majorHAnsi" w:hAnsiTheme="majorHAnsi" w:cs="Arial"/>
          <w:color w:val="333333"/>
          <w:lang w:val="en-US"/>
        </w:rPr>
        <w:t> </w:t>
      </w:r>
      <w:r w:rsidRPr="00735265">
        <w:rPr>
          <w:rFonts w:asciiTheme="majorHAnsi" w:hAnsiTheme="majorHAnsi" w:cs="Arial"/>
          <w:color w:val="333333"/>
          <w:lang w:val="en-US"/>
        </w:rPr>
        <w:t>is a clearinghouse of information on the research, legislation, and initiatives of interest to and in support of every member of a school community “regardless of sexual orientation, gender identity, or gender expression.” Downloadable lesson plans and other educator resources, including a “safe space kit” (in English and Spanish), are available.</w:t>
      </w:r>
    </w:p>
    <w:p w:rsidR="00150743" w:rsidRPr="00735265" w:rsidRDefault="00150743" w:rsidP="00150743">
      <w:pPr>
        <w:pStyle w:val="NormalWeb"/>
        <w:shd w:val="clear" w:color="auto" w:fill="FFFFFF"/>
        <w:spacing w:before="0" w:beforeAutospacing="0" w:after="0" w:afterAutospacing="0" w:line="330" w:lineRule="atLeast"/>
        <w:rPr>
          <w:rFonts w:asciiTheme="majorHAnsi" w:hAnsiTheme="majorHAnsi" w:cs="Arial"/>
          <w:color w:val="333333"/>
          <w:lang w:val="en-US"/>
        </w:rPr>
      </w:pPr>
      <w:r w:rsidRPr="00735265">
        <w:rPr>
          <w:rFonts w:asciiTheme="majorHAnsi" w:hAnsiTheme="majorHAnsi" w:cs="Arial"/>
          <w:color w:val="333333"/>
          <w:lang w:val="en-US"/>
        </w:rPr>
        <w:t>The</w:t>
      </w:r>
      <w:r w:rsidRPr="00735265">
        <w:rPr>
          <w:rStyle w:val="apple-converted-space"/>
          <w:rFonts w:asciiTheme="majorHAnsi" w:hAnsiTheme="majorHAnsi" w:cs="Arial"/>
          <w:color w:val="333333"/>
          <w:lang w:val="en-US"/>
        </w:rPr>
        <w:t> </w:t>
      </w:r>
      <w:hyperlink r:id="rId33" w:history="1">
        <w:r w:rsidRPr="00735265">
          <w:rPr>
            <w:rStyle w:val="Hipervnculo"/>
            <w:rFonts w:asciiTheme="majorHAnsi" w:hAnsiTheme="majorHAnsi" w:cs="Arial"/>
            <w:color w:val="0094D2"/>
            <w:lang w:val="en-US"/>
          </w:rPr>
          <w:t>National Center for Transgender Equality</w:t>
        </w:r>
      </w:hyperlink>
      <w:r w:rsidRPr="00735265">
        <w:rPr>
          <w:rStyle w:val="apple-converted-space"/>
          <w:rFonts w:asciiTheme="majorHAnsi" w:hAnsiTheme="majorHAnsi" w:cs="Arial"/>
          <w:color w:val="333333"/>
          <w:lang w:val="en-US"/>
        </w:rPr>
        <w:t> </w:t>
      </w:r>
      <w:r w:rsidRPr="00735265">
        <w:rPr>
          <w:rFonts w:asciiTheme="majorHAnsi" w:hAnsiTheme="majorHAnsi" w:cs="Arial"/>
          <w:color w:val="333333"/>
          <w:lang w:val="en-US"/>
        </w:rPr>
        <w:t>(</w:t>
      </w:r>
      <w:proofErr w:type="spellStart"/>
      <w:r w:rsidRPr="00735265">
        <w:rPr>
          <w:rFonts w:asciiTheme="majorHAnsi" w:hAnsiTheme="majorHAnsi" w:cs="Arial"/>
          <w:color w:val="333333"/>
          <w:lang w:val="en-US"/>
        </w:rPr>
        <w:t>NCTE</w:t>
      </w:r>
      <w:proofErr w:type="spellEnd"/>
      <w:r w:rsidRPr="00735265">
        <w:rPr>
          <w:rFonts w:asciiTheme="majorHAnsi" w:hAnsiTheme="majorHAnsi" w:cs="Arial"/>
          <w:color w:val="333333"/>
          <w:lang w:val="en-US"/>
        </w:rPr>
        <w:t>) is an important go-to source. A “newly revamped resource hub” features clearly written, printable articles, such as “Understanding Transgender People: The Basics” and “Questionable Questions About Transgender Identify” as well as information on aging, employment, families, identity documents, travel, voting rights, and more.</w:t>
      </w:r>
    </w:p>
    <w:p w:rsidR="00150743" w:rsidRPr="00735265" w:rsidRDefault="00150743" w:rsidP="00150743">
      <w:pPr>
        <w:pStyle w:val="NormalWeb"/>
        <w:shd w:val="clear" w:color="auto" w:fill="FFFFFF"/>
        <w:spacing w:before="0" w:beforeAutospacing="0" w:after="0" w:afterAutospacing="0" w:line="330" w:lineRule="atLeast"/>
        <w:rPr>
          <w:rFonts w:asciiTheme="majorHAnsi" w:hAnsiTheme="majorHAnsi" w:cs="Arial"/>
          <w:color w:val="333333"/>
          <w:lang w:val="en-US"/>
        </w:rPr>
      </w:pPr>
      <w:r w:rsidRPr="00735265">
        <w:rPr>
          <w:rFonts w:asciiTheme="majorHAnsi" w:hAnsiTheme="majorHAnsi" w:cs="Arial"/>
          <w:color w:val="333333"/>
          <w:lang w:val="en-US"/>
        </w:rPr>
        <w:t>The</w:t>
      </w:r>
      <w:r w:rsidRPr="00735265">
        <w:rPr>
          <w:rStyle w:val="apple-converted-space"/>
          <w:rFonts w:asciiTheme="majorHAnsi" w:hAnsiTheme="majorHAnsi" w:cs="Arial"/>
          <w:color w:val="333333"/>
          <w:lang w:val="en-US"/>
        </w:rPr>
        <w:t> </w:t>
      </w:r>
      <w:hyperlink r:id="rId34" w:history="1">
        <w:r w:rsidRPr="00735265">
          <w:rPr>
            <w:rStyle w:val="Hipervnculo"/>
            <w:rFonts w:asciiTheme="majorHAnsi" w:hAnsiTheme="majorHAnsi" w:cs="Arial"/>
            <w:color w:val="0094D2"/>
            <w:lang w:val="en-US"/>
          </w:rPr>
          <w:t>Human Rights Campaign</w:t>
        </w:r>
      </w:hyperlink>
      <w:r w:rsidRPr="00735265">
        <w:rPr>
          <w:rStyle w:val="apple-converted-space"/>
          <w:rFonts w:asciiTheme="majorHAnsi" w:hAnsiTheme="majorHAnsi" w:cs="Arial"/>
          <w:color w:val="333333"/>
          <w:lang w:val="en-US"/>
        </w:rPr>
        <w:t> </w:t>
      </w:r>
      <w:r w:rsidRPr="00735265">
        <w:rPr>
          <w:rFonts w:asciiTheme="majorHAnsi" w:hAnsiTheme="majorHAnsi" w:cs="Arial"/>
          <w:color w:val="333333"/>
          <w:lang w:val="en-US"/>
        </w:rPr>
        <w:t>(</w:t>
      </w:r>
      <w:proofErr w:type="spellStart"/>
      <w:r w:rsidRPr="00735265">
        <w:rPr>
          <w:rFonts w:asciiTheme="majorHAnsi" w:hAnsiTheme="majorHAnsi" w:cs="Arial"/>
          <w:color w:val="333333"/>
          <w:lang w:val="en-US"/>
        </w:rPr>
        <w:t>HRC</w:t>
      </w:r>
      <w:proofErr w:type="spellEnd"/>
      <w:r w:rsidRPr="00735265">
        <w:rPr>
          <w:rFonts w:asciiTheme="majorHAnsi" w:hAnsiTheme="majorHAnsi" w:cs="Arial"/>
          <w:color w:val="333333"/>
          <w:lang w:val="en-US"/>
        </w:rPr>
        <w:t>), an established LGBTQ advocacy group, coproduced</w:t>
      </w:r>
      <w:r w:rsidRPr="00735265">
        <w:rPr>
          <w:rStyle w:val="apple-converted-space"/>
          <w:rFonts w:asciiTheme="majorHAnsi" w:hAnsiTheme="majorHAnsi" w:cs="Arial"/>
          <w:color w:val="333333"/>
          <w:lang w:val="en-US"/>
        </w:rPr>
        <w:t> </w:t>
      </w:r>
      <w:hyperlink r:id="rId35" w:history="1">
        <w:r w:rsidRPr="00735265">
          <w:rPr>
            <w:rStyle w:val="nfasis"/>
            <w:rFonts w:asciiTheme="majorHAnsi" w:hAnsiTheme="majorHAnsi" w:cs="Arial"/>
            <w:color w:val="0094D2"/>
            <w:lang w:val="en-US"/>
          </w:rPr>
          <w:t>Schools in Transition: A Guide for Supporting Transgender Students in K-12 Schools</w:t>
        </w:r>
      </w:hyperlink>
      <w:r w:rsidRPr="00735265">
        <w:rPr>
          <w:rFonts w:asciiTheme="majorHAnsi" w:hAnsiTheme="majorHAnsi" w:cs="Arial"/>
          <w:color w:val="333333"/>
          <w:lang w:val="en-US"/>
        </w:rPr>
        <w:t>, a downloadable resource for administrators, teachers, and parents that contains recommendations for addressing school-related concerns, including student confidentiality and records, names and pronouns, sex-separated facilities, discrimination, and bullying.</w:t>
      </w:r>
    </w:p>
    <w:p w:rsidR="00150743" w:rsidRPr="00735265" w:rsidRDefault="00150743" w:rsidP="00150743">
      <w:pPr>
        <w:pStyle w:val="NormalWeb"/>
        <w:shd w:val="clear" w:color="auto" w:fill="FFFFFF"/>
        <w:spacing w:before="0" w:beforeAutospacing="0" w:after="0" w:afterAutospacing="0" w:line="330" w:lineRule="atLeast"/>
        <w:rPr>
          <w:rFonts w:asciiTheme="majorHAnsi" w:hAnsiTheme="majorHAnsi" w:cs="Arial"/>
          <w:color w:val="333333"/>
          <w:lang w:val="en-US"/>
        </w:rPr>
      </w:pPr>
      <w:hyperlink r:id="rId36" w:history="1">
        <w:r w:rsidRPr="00735265">
          <w:rPr>
            <w:rStyle w:val="Hipervnculo"/>
            <w:rFonts w:asciiTheme="majorHAnsi" w:hAnsiTheme="majorHAnsi" w:cs="Arial"/>
            <w:color w:val="0094D2"/>
            <w:lang w:val="en-US"/>
          </w:rPr>
          <w:t>Gender Spectrum</w:t>
        </w:r>
      </w:hyperlink>
      <w:r w:rsidRPr="00735265">
        <w:rPr>
          <w:rStyle w:val="apple-converted-space"/>
          <w:rFonts w:asciiTheme="majorHAnsi" w:hAnsiTheme="majorHAnsi" w:cs="Arial"/>
          <w:color w:val="333333"/>
          <w:lang w:val="en-US"/>
        </w:rPr>
        <w:t> </w:t>
      </w:r>
      <w:r w:rsidRPr="00735265">
        <w:rPr>
          <w:rFonts w:asciiTheme="majorHAnsi" w:hAnsiTheme="majorHAnsi" w:cs="Arial"/>
          <w:color w:val="333333"/>
          <w:lang w:val="en-US"/>
        </w:rPr>
        <w:t>works “to create a gender-inclusive world for all children and youth.” Among the many resources for educations is a downloadable “</w:t>
      </w:r>
      <w:hyperlink r:id="rId37" w:history="1">
        <w:r w:rsidRPr="00735265">
          <w:rPr>
            <w:rStyle w:val="Hipervnculo"/>
            <w:rFonts w:asciiTheme="majorHAnsi" w:hAnsiTheme="majorHAnsi" w:cs="Arial"/>
            <w:color w:val="0094D2"/>
            <w:lang w:val="en-US"/>
          </w:rPr>
          <w:t>Gender Inclusive Schools Toolkit</w:t>
        </w:r>
      </w:hyperlink>
      <w:r w:rsidRPr="00735265">
        <w:rPr>
          <w:rFonts w:asciiTheme="majorHAnsi" w:hAnsiTheme="majorHAnsi" w:cs="Arial"/>
          <w:color w:val="333333"/>
          <w:lang w:val="en-US"/>
        </w:rPr>
        <w:t>,” which encourages schools to examine the impact of gender-defined limitations.</w:t>
      </w:r>
    </w:p>
    <w:p w:rsidR="00150743" w:rsidRPr="00735265" w:rsidRDefault="00150743" w:rsidP="00150743">
      <w:pPr>
        <w:rPr>
          <w:rFonts w:asciiTheme="majorHAnsi" w:hAnsiTheme="majorHAnsi"/>
          <w:b/>
          <w:sz w:val="24"/>
          <w:szCs w:val="24"/>
          <w:lang w:val="en-US"/>
        </w:rPr>
      </w:pPr>
    </w:p>
    <w:p w:rsidR="00150743" w:rsidRPr="00735265" w:rsidRDefault="00150743" w:rsidP="00150743">
      <w:pPr>
        <w:rPr>
          <w:rFonts w:asciiTheme="majorHAnsi" w:hAnsiTheme="majorHAnsi"/>
          <w:b/>
          <w:sz w:val="24"/>
          <w:szCs w:val="24"/>
          <w:lang w:val="en-US"/>
        </w:rPr>
      </w:pPr>
      <w:r w:rsidRPr="00735265">
        <w:rPr>
          <w:rFonts w:asciiTheme="majorHAnsi" w:hAnsiTheme="majorHAnsi"/>
          <w:b/>
          <w:sz w:val="24"/>
          <w:szCs w:val="24"/>
          <w:lang w:val="en-US"/>
        </w:rPr>
        <w:t>http://www.slj.com/2017/05/reviews/youre-in-the-wrong-bathroom-professional-shelf/</w:t>
      </w:r>
    </w:p>
    <w:p w:rsidR="00150743" w:rsidRPr="00735265" w:rsidRDefault="00150743" w:rsidP="00150743">
      <w:pPr>
        <w:rPr>
          <w:rFonts w:asciiTheme="majorHAnsi" w:hAnsiTheme="majorHAnsi"/>
          <w:b/>
          <w:sz w:val="24"/>
          <w:szCs w:val="24"/>
          <w:lang w:val="en-US"/>
        </w:rPr>
      </w:pPr>
      <w:r w:rsidRPr="00735265">
        <w:rPr>
          <w:rFonts w:asciiTheme="majorHAnsi" w:hAnsiTheme="majorHAnsi"/>
          <w:b/>
          <w:sz w:val="24"/>
          <w:szCs w:val="24"/>
          <w:lang w:val="en-US"/>
        </w:rPr>
        <w:br w:type="page"/>
      </w:r>
    </w:p>
    <w:p w:rsidR="00150743" w:rsidRPr="00735265" w:rsidRDefault="00150480" w:rsidP="00150743">
      <w:pPr>
        <w:pStyle w:val="Ttulo1"/>
        <w:shd w:val="clear" w:color="auto" w:fill="FFFFFF"/>
        <w:spacing w:before="0" w:beforeAutospacing="0" w:after="150" w:afterAutospacing="0" w:line="375" w:lineRule="atLeast"/>
        <w:rPr>
          <w:rFonts w:asciiTheme="majorHAnsi" w:hAnsiTheme="majorHAnsi"/>
          <w:b w:val="0"/>
          <w:bCs w:val="0"/>
          <w:color w:val="333333"/>
          <w:sz w:val="24"/>
          <w:szCs w:val="24"/>
          <w:lang w:val="en-US"/>
        </w:rPr>
      </w:pPr>
      <w:r>
        <w:rPr>
          <w:rFonts w:asciiTheme="majorHAnsi" w:hAnsiTheme="majorHAnsi"/>
          <w:b w:val="0"/>
          <w:bCs w:val="0"/>
          <w:color w:val="333333"/>
          <w:sz w:val="24"/>
          <w:szCs w:val="24"/>
          <w:lang w:val="en-US"/>
        </w:rPr>
        <w:lastRenderedPageBreak/>
        <w:t xml:space="preserve">7. </w:t>
      </w:r>
      <w:r w:rsidR="00150743" w:rsidRPr="00735265">
        <w:rPr>
          <w:rFonts w:asciiTheme="majorHAnsi" w:hAnsiTheme="majorHAnsi"/>
          <w:b w:val="0"/>
          <w:bCs w:val="0"/>
          <w:color w:val="333333"/>
          <w:sz w:val="24"/>
          <w:szCs w:val="24"/>
          <w:lang w:val="en-US"/>
        </w:rPr>
        <w:t xml:space="preserve">New Report from </w:t>
      </w:r>
      <w:proofErr w:type="spellStart"/>
      <w:r w:rsidR="00150743" w:rsidRPr="00735265">
        <w:rPr>
          <w:rFonts w:asciiTheme="majorHAnsi" w:hAnsiTheme="majorHAnsi"/>
          <w:b w:val="0"/>
          <w:bCs w:val="0"/>
          <w:color w:val="333333"/>
          <w:sz w:val="24"/>
          <w:szCs w:val="24"/>
          <w:lang w:val="en-US"/>
        </w:rPr>
        <w:t>ACRL</w:t>
      </w:r>
      <w:proofErr w:type="spellEnd"/>
      <w:r w:rsidR="00150743" w:rsidRPr="00735265">
        <w:rPr>
          <w:rFonts w:asciiTheme="majorHAnsi" w:hAnsiTheme="majorHAnsi"/>
          <w:b w:val="0"/>
          <w:bCs w:val="0"/>
          <w:color w:val="333333"/>
          <w:sz w:val="24"/>
          <w:szCs w:val="24"/>
          <w:lang w:val="en-US"/>
        </w:rPr>
        <w:t xml:space="preserve">: “Academic Library Impact on Student Learning and Success: Findings </w:t>
      </w:r>
      <w:proofErr w:type="gramStart"/>
      <w:r w:rsidR="00150743" w:rsidRPr="00735265">
        <w:rPr>
          <w:rFonts w:asciiTheme="majorHAnsi" w:hAnsiTheme="majorHAnsi"/>
          <w:b w:val="0"/>
          <w:bCs w:val="0"/>
          <w:color w:val="333333"/>
          <w:sz w:val="24"/>
          <w:szCs w:val="24"/>
          <w:lang w:val="en-US"/>
        </w:rPr>
        <w:t>From</w:t>
      </w:r>
      <w:proofErr w:type="gramEnd"/>
      <w:r w:rsidR="00150743" w:rsidRPr="00735265">
        <w:rPr>
          <w:rFonts w:asciiTheme="majorHAnsi" w:hAnsiTheme="majorHAnsi"/>
          <w:b w:val="0"/>
          <w:bCs w:val="0"/>
          <w:color w:val="333333"/>
          <w:sz w:val="24"/>
          <w:szCs w:val="24"/>
          <w:lang w:val="en-US"/>
        </w:rPr>
        <w:t xml:space="preserve"> Assessment in Action Team Projects”</w:t>
      </w:r>
    </w:p>
    <w:p w:rsidR="00150743" w:rsidRPr="00735265" w:rsidRDefault="00150743" w:rsidP="00150743">
      <w:pPr>
        <w:shd w:val="clear" w:color="auto" w:fill="FFFFFF"/>
        <w:rPr>
          <w:rFonts w:asciiTheme="majorHAnsi" w:hAnsiTheme="majorHAnsi" w:cs="Arial"/>
          <w:color w:val="333333"/>
          <w:sz w:val="24"/>
          <w:szCs w:val="24"/>
          <w:lang w:val="en-US"/>
        </w:rPr>
      </w:pPr>
      <w:r w:rsidRPr="00735265">
        <w:rPr>
          <w:rFonts w:asciiTheme="majorHAnsi" w:hAnsiTheme="majorHAnsi" w:cs="Arial"/>
          <w:color w:val="333333"/>
          <w:sz w:val="24"/>
          <w:szCs w:val="24"/>
          <w:lang w:val="en-US"/>
        </w:rPr>
        <w:t>Filed by</w:t>
      </w:r>
      <w:r w:rsidRPr="00735265">
        <w:rPr>
          <w:rStyle w:val="apple-converted-space"/>
          <w:rFonts w:asciiTheme="majorHAnsi" w:hAnsiTheme="majorHAnsi" w:cs="Arial"/>
          <w:color w:val="333333"/>
          <w:sz w:val="24"/>
          <w:szCs w:val="24"/>
          <w:lang w:val="en-US"/>
        </w:rPr>
        <w:t> </w:t>
      </w:r>
      <w:hyperlink r:id="rId38" w:tooltip="Gary Price" w:history="1">
        <w:r w:rsidRPr="00735265">
          <w:rPr>
            <w:rStyle w:val="Hipervnculo"/>
            <w:rFonts w:asciiTheme="majorHAnsi" w:hAnsiTheme="majorHAnsi" w:cs="Arial"/>
            <w:color w:val="006699"/>
            <w:sz w:val="24"/>
            <w:szCs w:val="24"/>
            <w:lang w:val="en-US"/>
          </w:rPr>
          <w:t>Gary Price</w:t>
        </w:r>
      </w:hyperlink>
      <w:r w:rsidRPr="00735265">
        <w:rPr>
          <w:rStyle w:val="apple-converted-space"/>
          <w:rFonts w:asciiTheme="majorHAnsi" w:hAnsiTheme="majorHAnsi" w:cs="Arial"/>
          <w:color w:val="333333"/>
          <w:sz w:val="24"/>
          <w:szCs w:val="24"/>
          <w:lang w:val="en-US"/>
        </w:rPr>
        <w:t> </w:t>
      </w:r>
      <w:r w:rsidRPr="00735265">
        <w:rPr>
          <w:rFonts w:asciiTheme="majorHAnsi" w:hAnsiTheme="majorHAnsi" w:cs="Arial"/>
          <w:color w:val="333333"/>
          <w:sz w:val="24"/>
          <w:szCs w:val="24"/>
          <w:lang w:val="en-US"/>
        </w:rPr>
        <w:t>on</w:t>
      </w:r>
      <w:r w:rsidRPr="00735265">
        <w:rPr>
          <w:rStyle w:val="apple-converted-space"/>
          <w:rFonts w:asciiTheme="majorHAnsi" w:hAnsiTheme="majorHAnsi" w:cs="Arial"/>
          <w:color w:val="333333"/>
          <w:sz w:val="24"/>
          <w:szCs w:val="24"/>
          <w:lang w:val="en-US"/>
        </w:rPr>
        <w:t> </w:t>
      </w:r>
      <w:r w:rsidRPr="00735265">
        <w:rPr>
          <w:rStyle w:val="Fecha24"/>
          <w:rFonts w:asciiTheme="majorHAnsi" w:hAnsiTheme="majorHAnsi" w:cs="Arial"/>
          <w:color w:val="333333"/>
          <w:sz w:val="24"/>
          <w:szCs w:val="24"/>
          <w:lang w:val="en-US"/>
        </w:rPr>
        <w:t>May 10, 2017</w:t>
      </w:r>
    </w:p>
    <w:p w:rsidR="00150743" w:rsidRPr="00735265" w:rsidRDefault="00150743" w:rsidP="00150743">
      <w:pPr>
        <w:pStyle w:val="NormalWeb"/>
        <w:shd w:val="clear" w:color="auto" w:fill="FFFFFF"/>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From the</w:t>
      </w:r>
      <w:r w:rsidRPr="00735265">
        <w:rPr>
          <w:rStyle w:val="apple-converted-space"/>
          <w:rFonts w:asciiTheme="majorHAnsi" w:hAnsiTheme="majorHAnsi" w:cs="Arial"/>
          <w:color w:val="333333"/>
          <w:lang w:val="en-US"/>
        </w:rPr>
        <w:t> </w:t>
      </w:r>
      <w:hyperlink r:id="rId39" w:history="1">
        <w:r w:rsidRPr="00735265">
          <w:rPr>
            <w:rStyle w:val="Hipervnculo"/>
            <w:rFonts w:asciiTheme="majorHAnsi" w:hAnsiTheme="majorHAnsi" w:cs="Arial"/>
            <w:color w:val="006699"/>
            <w:lang w:val="en-US"/>
          </w:rPr>
          <w:t>Association of College and Research Libraries (</w:t>
        </w:r>
        <w:proofErr w:type="spellStart"/>
        <w:r w:rsidRPr="00735265">
          <w:rPr>
            <w:rStyle w:val="Hipervnculo"/>
            <w:rFonts w:asciiTheme="majorHAnsi" w:hAnsiTheme="majorHAnsi" w:cs="Arial"/>
            <w:color w:val="006699"/>
            <w:lang w:val="en-US"/>
          </w:rPr>
          <w:t>ACRL</w:t>
        </w:r>
        <w:proofErr w:type="spellEnd"/>
        <w:r w:rsidRPr="00735265">
          <w:rPr>
            <w:rStyle w:val="Hipervnculo"/>
            <w:rFonts w:asciiTheme="majorHAnsi" w:hAnsiTheme="majorHAnsi" w:cs="Arial"/>
            <w:color w:val="006699"/>
            <w:lang w:val="en-US"/>
          </w:rPr>
          <w:t>):</w:t>
        </w:r>
      </w:hyperlink>
    </w:p>
    <w:p w:rsidR="00150743" w:rsidRPr="00735265" w:rsidRDefault="00150743" w:rsidP="00150743">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Through a new report issued by the Association of College and Research Libraries (</w:t>
      </w:r>
      <w:proofErr w:type="spellStart"/>
      <w:r w:rsidRPr="00735265">
        <w:rPr>
          <w:rFonts w:asciiTheme="majorHAnsi" w:hAnsiTheme="majorHAnsi" w:cs="Arial"/>
          <w:color w:val="333333"/>
          <w:lang w:val="en-US"/>
        </w:rPr>
        <w:t>ACRL</w:t>
      </w:r>
      <w:proofErr w:type="spellEnd"/>
      <w:r w:rsidRPr="00735265">
        <w:rPr>
          <w:rFonts w:asciiTheme="majorHAnsi" w:hAnsiTheme="majorHAnsi" w:cs="Arial"/>
          <w:color w:val="333333"/>
          <w:lang w:val="en-US"/>
        </w:rPr>
        <w:t>), “</w:t>
      </w:r>
      <w:hyperlink r:id="rId40" w:history="1">
        <w:r w:rsidRPr="00735265">
          <w:rPr>
            <w:rStyle w:val="Hipervnculo"/>
            <w:rFonts w:asciiTheme="majorHAnsi" w:hAnsiTheme="majorHAnsi" w:cs="Arial"/>
            <w:color w:val="006699"/>
            <w:lang w:val="en-US"/>
          </w:rPr>
          <w:t>Academic Library Impact on Student Learning and Success: Findings from Assessment in Action Team Projects</w:t>
        </w:r>
      </w:hyperlink>
      <w:r w:rsidRPr="00735265">
        <w:rPr>
          <w:rFonts w:asciiTheme="majorHAnsi" w:hAnsiTheme="majorHAnsi" w:cs="Arial"/>
          <w:color w:val="333333"/>
          <w:lang w:val="en-US"/>
        </w:rPr>
        <w:t>,” the higher education community now has compelling assessment findings that tell a strong story about the multiple ways that academic libraries are contributing to student learning and success.</w:t>
      </w:r>
    </w:p>
    <w:p w:rsidR="00150743" w:rsidRPr="00735265" w:rsidRDefault="00150743" w:rsidP="00150743">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noProof/>
          <w:color w:val="006699"/>
        </w:rPr>
        <w:drawing>
          <wp:inline distT="0" distB="0" distL="0" distR="0" wp14:anchorId="430CF82A" wp14:editId="63993C1F">
            <wp:extent cx="2084070" cy="2734310"/>
            <wp:effectExtent l="0" t="0" r="0" b="8890"/>
            <wp:docPr id="22" name="Imagen 22" descr="2017-05-10_14-08-52">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7-05-10_14-08-52">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84070" cy="2734310"/>
                    </a:xfrm>
                    <a:prstGeom prst="rect">
                      <a:avLst/>
                    </a:prstGeom>
                    <a:noFill/>
                    <a:ln>
                      <a:noFill/>
                    </a:ln>
                  </pic:spPr>
                </pic:pic>
              </a:graphicData>
            </a:graphic>
          </wp:inline>
        </w:drawing>
      </w:r>
      <w:r w:rsidRPr="00735265">
        <w:rPr>
          <w:rFonts w:asciiTheme="majorHAnsi" w:hAnsiTheme="majorHAnsi" w:cs="Arial"/>
          <w:color w:val="333333"/>
          <w:lang w:val="en-US"/>
        </w:rPr>
        <w:t>The report focuses on projects completed during the third and final year as part of the program</w:t>
      </w:r>
      <w:r w:rsidRPr="00735265">
        <w:rPr>
          <w:rStyle w:val="apple-converted-space"/>
          <w:rFonts w:asciiTheme="majorHAnsi" w:hAnsiTheme="majorHAnsi" w:cs="Arial"/>
          <w:color w:val="333333"/>
          <w:lang w:val="en-US"/>
        </w:rPr>
        <w:t> </w:t>
      </w:r>
      <w:hyperlink r:id="rId43" w:history="1">
        <w:r w:rsidRPr="00735265">
          <w:rPr>
            <w:rStyle w:val="Hipervnculo"/>
            <w:rFonts w:asciiTheme="majorHAnsi" w:hAnsiTheme="majorHAnsi" w:cs="Arial"/>
            <w:color w:val="006699"/>
            <w:lang w:val="en-US"/>
          </w:rPr>
          <w:t>Assessment in Action: Academic Libraries and Student Success</w:t>
        </w:r>
      </w:hyperlink>
      <w:r w:rsidRPr="00735265">
        <w:rPr>
          <w:rFonts w:asciiTheme="majorHAnsi" w:hAnsiTheme="majorHAnsi" w:cs="Arial"/>
          <w:color w:val="333333"/>
          <w:lang w:val="en-US"/>
        </w:rPr>
        <w:t> (</w:t>
      </w:r>
      <w:proofErr w:type="spellStart"/>
      <w:r w:rsidRPr="00735265">
        <w:rPr>
          <w:rFonts w:asciiTheme="majorHAnsi" w:hAnsiTheme="majorHAnsi" w:cs="Arial"/>
          <w:color w:val="333333"/>
          <w:lang w:val="en-US"/>
        </w:rPr>
        <w:t>AiA</w:t>
      </w:r>
      <w:proofErr w:type="spellEnd"/>
      <w:r w:rsidRPr="00735265">
        <w:rPr>
          <w:rFonts w:asciiTheme="majorHAnsi" w:hAnsiTheme="majorHAnsi" w:cs="Arial"/>
          <w:color w:val="333333"/>
          <w:lang w:val="en-US"/>
        </w:rPr>
        <w:t>) from April 2015 to June 2016. Teams from more than 50 campuses completed assessment projects and reported on them individually (fully searchable</w:t>
      </w:r>
      <w:r w:rsidRPr="00735265">
        <w:rPr>
          <w:rStyle w:val="apple-converted-space"/>
          <w:rFonts w:asciiTheme="majorHAnsi" w:hAnsiTheme="majorHAnsi" w:cs="Arial"/>
          <w:color w:val="333333"/>
          <w:lang w:val="en-US"/>
        </w:rPr>
        <w:t> </w:t>
      </w:r>
      <w:hyperlink r:id="rId44" w:history="1">
        <w:r w:rsidRPr="00735265">
          <w:rPr>
            <w:rStyle w:val="Hipervnculo"/>
            <w:rFonts w:asciiTheme="majorHAnsi" w:hAnsiTheme="majorHAnsi" w:cs="Arial"/>
            <w:color w:val="006699"/>
            <w:lang w:val="en-US"/>
          </w:rPr>
          <w:t>online</w:t>
        </w:r>
      </w:hyperlink>
      <w:r w:rsidRPr="00735265">
        <w:rPr>
          <w:rFonts w:asciiTheme="majorHAnsi" w:hAnsiTheme="majorHAnsi" w:cs="Arial"/>
          <w:color w:val="333333"/>
          <w:lang w:val="en-US"/>
        </w:rPr>
        <w:t>), and this synthesis builds on</w:t>
      </w:r>
      <w:r w:rsidRPr="00735265">
        <w:rPr>
          <w:rStyle w:val="apple-converted-space"/>
          <w:rFonts w:asciiTheme="majorHAnsi" w:hAnsiTheme="majorHAnsi" w:cs="Arial"/>
          <w:color w:val="333333"/>
          <w:lang w:val="en-US"/>
        </w:rPr>
        <w:t> </w:t>
      </w:r>
      <w:hyperlink r:id="rId45" w:history="1">
        <w:r w:rsidRPr="00735265">
          <w:rPr>
            <w:rStyle w:val="Hipervnculo"/>
            <w:rFonts w:asciiTheme="majorHAnsi" w:hAnsiTheme="majorHAnsi" w:cs="Arial"/>
            <w:color w:val="006699"/>
            <w:lang w:val="en-US"/>
          </w:rPr>
          <w:t>past findings</w:t>
        </w:r>
      </w:hyperlink>
      <w:r w:rsidRPr="00735265">
        <w:rPr>
          <w:rStyle w:val="apple-converted-space"/>
          <w:rFonts w:asciiTheme="majorHAnsi" w:hAnsiTheme="majorHAnsi" w:cs="Arial"/>
          <w:color w:val="333333"/>
          <w:lang w:val="en-US"/>
        </w:rPr>
        <w:t> </w:t>
      </w:r>
      <w:r w:rsidRPr="00735265">
        <w:rPr>
          <w:rFonts w:asciiTheme="majorHAnsi" w:hAnsiTheme="majorHAnsi" w:cs="Arial"/>
          <w:color w:val="333333"/>
          <w:lang w:val="en-US"/>
        </w:rPr>
        <w:t xml:space="preserve">from an additional 150 projects completed during the first and second years of the </w:t>
      </w:r>
      <w:proofErr w:type="spellStart"/>
      <w:r w:rsidRPr="00735265">
        <w:rPr>
          <w:rFonts w:asciiTheme="majorHAnsi" w:hAnsiTheme="majorHAnsi" w:cs="Arial"/>
          <w:color w:val="333333"/>
          <w:lang w:val="en-US"/>
        </w:rPr>
        <w:t>AiA</w:t>
      </w:r>
      <w:proofErr w:type="spellEnd"/>
      <w:r w:rsidRPr="00735265">
        <w:rPr>
          <w:rFonts w:asciiTheme="majorHAnsi" w:hAnsiTheme="majorHAnsi" w:cs="Arial"/>
          <w:color w:val="333333"/>
          <w:lang w:val="en-US"/>
        </w:rPr>
        <w:t xml:space="preserve"> program as context.</w:t>
      </w:r>
    </w:p>
    <w:p w:rsidR="00150743" w:rsidRPr="00735265" w:rsidRDefault="00150743" w:rsidP="00150743">
      <w:pPr>
        <w:pStyle w:val="NormalWeb"/>
        <w:shd w:val="clear" w:color="auto" w:fill="F4F4F4"/>
        <w:spacing w:before="0" w:beforeAutospacing="0" w:after="0" w:afterAutospacing="0"/>
        <w:rPr>
          <w:rFonts w:asciiTheme="majorHAnsi" w:hAnsiTheme="majorHAnsi" w:cs="Arial"/>
          <w:color w:val="333333"/>
          <w:lang w:val="en-US"/>
        </w:rPr>
      </w:pPr>
      <w:r w:rsidRPr="00735265">
        <w:rPr>
          <w:rFonts w:asciiTheme="majorHAnsi" w:hAnsiTheme="majorHAnsi" w:cs="Arial"/>
          <w:color w:val="333333"/>
          <w:lang w:val="en-US"/>
        </w:rPr>
        <w:t>Positive connections between the library and aspects of student learning and success in five areas are particularly noteworthy:</w:t>
      </w:r>
    </w:p>
    <w:p w:rsidR="00150743" w:rsidRPr="00735265" w:rsidRDefault="00150743" w:rsidP="00150743">
      <w:pPr>
        <w:numPr>
          <w:ilvl w:val="0"/>
          <w:numId w:val="40"/>
        </w:numPr>
        <w:shd w:val="clear" w:color="auto" w:fill="F4F4F4"/>
        <w:ind w:left="375"/>
        <w:rPr>
          <w:rFonts w:asciiTheme="majorHAnsi" w:hAnsiTheme="majorHAnsi" w:cs="Arial"/>
          <w:color w:val="333333"/>
          <w:sz w:val="24"/>
          <w:szCs w:val="24"/>
          <w:lang w:val="en-US"/>
        </w:rPr>
      </w:pPr>
      <w:r w:rsidRPr="00735265">
        <w:rPr>
          <w:rStyle w:val="nfasis"/>
          <w:rFonts w:asciiTheme="majorHAnsi" w:hAnsiTheme="majorHAnsi" w:cs="Arial"/>
          <w:color w:val="333333"/>
          <w:sz w:val="24"/>
          <w:szCs w:val="24"/>
          <w:lang w:val="en-US"/>
        </w:rPr>
        <w:t>Students benefit from library instruction in their initial coursework</w:t>
      </w:r>
      <w:r w:rsidRPr="00735265">
        <w:rPr>
          <w:rFonts w:asciiTheme="majorHAnsi" w:hAnsiTheme="majorHAnsi" w:cs="Arial"/>
          <w:color w:val="333333"/>
          <w:sz w:val="24"/>
          <w:szCs w:val="24"/>
          <w:lang w:val="en-US"/>
        </w:rPr>
        <w:t>. Information literacy instruction provided to students during their initial coursework helps them perform better in their courses than students who do not.</w:t>
      </w:r>
    </w:p>
    <w:p w:rsidR="00150743" w:rsidRPr="00735265" w:rsidRDefault="00150743" w:rsidP="00150743">
      <w:pPr>
        <w:numPr>
          <w:ilvl w:val="0"/>
          <w:numId w:val="40"/>
        </w:numPr>
        <w:shd w:val="clear" w:color="auto" w:fill="F4F4F4"/>
        <w:ind w:left="375"/>
        <w:rPr>
          <w:rFonts w:asciiTheme="majorHAnsi" w:hAnsiTheme="majorHAnsi" w:cs="Arial"/>
          <w:color w:val="333333"/>
          <w:sz w:val="24"/>
          <w:szCs w:val="24"/>
          <w:lang w:val="en-US"/>
        </w:rPr>
      </w:pPr>
      <w:r w:rsidRPr="00735265">
        <w:rPr>
          <w:rStyle w:val="nfasis"/>
          <w:rFonts w:asciiTheme="majorHAnsi" w:hAnsiTheme="majorHAnsi" w:cs="Arial"/>
          <w:color w:val="333333"/>
          <w:sz w:val="24"/>
          <w:szCs w:val="24"/>
          <w:lang w:val="en-US"/>
        </w:rPr>
        <w:t>Library use increases student success</w:t>
      </w:r>
      <w:r w:rsidRPr="00735265">
        <w:rPr>
          <w:rFonts w:asciiTheme="majorHAnsi" w:hAnsiTheme="majorHAnsi" w:cs="Arial"/>
          <w:color w:val="333333"/>
          <w:sz w:val="24"/>
          <w:szCs w:val="24"/>
          <w:lang w:val="en-US"/>
        </w:rPr>
        <w:t>. Students who used the library the library in some way (e.g., circulation, library instruction session attendance, online database access, study room use, interlibrary loan) achieved higher levels of academic success (e.g., GPA, course grades, retention) than students who did not use the library.</w:t>
      </w:r>
    </w:p>
    <w:p w:rsidR="00150743" w:rsidRPr="00735265" w:rsidRDefault="00150743" w:rsidP="00150743">
      <w:pPr>
        <w:numPr>
          <w:ilvl w:val="0"/>
          <w:numId w:val="40"/>
        </w:numPr>
        <w:shd w:val="clear" w:color="auto" w:fill="F4F4F4"/>
        <w:ind w:left="375"/>
        <w:rPr>
          <w:rFonts w:asciiTheme="majorHAnsi" w:hAnsiTheme="majorHAnsi" w:cs="Arial"/>
          <w:color w:val="333333"/>
          <w:sz w:val="24"/>
          <w:szCs w:val="24"/>
          <w:lang w:val="en-US"/>
        </w:rPr>
      </w:pPr>
      <w:r w:rsidRPr="00735265">
        <w:rPr>
          <w:rStyle w:val="nfasis"/>
          <w:rFonts w:asciiTheme="majorHAnsi" w:hAnsiTheme="majorHAnsi" w:cs="Arial"/>
          <w:color w:val="333333"/>
          <w:sz w:val="24"/>
          <w:szCs w:val="24"/>
          <w:lang w:val="en-US"/>
        </w:rPr>
        <w:t>Collaborative academic programs and services involving the library enhance student learning</w:t>
      </w:r>
      <w:r w:rsidRPr="00735265">
        <w:rPr>
          <w:rFonts w:asciiTheme="majorHAnsi" w:hAnsiTheme="majorHAnsi" w:cs="Arial"/>
          <w:color w:val="333333"/>
          <w:sz w:val="24"/>
          <w:szCs w:val="24"/>
          <w:lang w:val="en-US"/>
        </w:rPr>
        <w:t xml:space="preserve">. Academic library partnerships with other campus units, such as the writing center, academic enrichment, and speech lab, yield positive benefits for students (e.g., higher grades, academic confidence, </w:t>
      </w:r>
      <w:proofErr w:type="gramStart"/>
      <w:r w:rsidRPr="00735265">
        <w:rPr>
          <w:rFonts w:asciiTheme="majorHAnsi" w:hAnsiTheme="majorHAnsi" w:cs="Arial"/>
          <w:color w:val="333333"/>
          <w:sz w:val="24"/>
          <w:szCs w:val="24"/>
          <w:lang w:val="en-US"/>
        </w:rPr>
        <w:t>retention</w:t>
      </w:r>
      <w:proofErr w:type="gramEnd"/>
      <w:r w:rsidRPr="00735265">
        <w:rPr>
          <w:rFonts w:asciiTheme="majorHAnsi" w:hAnsiTheme="majorHAnsi" w:cs="Arial"/>
          <w:color w:val="333333"/>
          <w:sz w:val="24"/>
          <w:szCs w:val="24"/>
          <w:lang w:val="en-US"/>
        </w:rPr>
        <w:t>).</w:t>
      </w:r>
    </w:p>
    <w:p w:rsidR="00150743" w:rsidRPr="00735265" w:rsidRDefault="00150743" w:rsidP="00150743">
      <w:pPr>
        <w:numPr>
          <w:ilvl w:val="0"/>
          <w:numId w:val="40"/>
        </w:numPr>
        <w:shd w:val="clear" w:color="auto" w:fill="F4F4F4"/>
        <w:ind w:left="375"/>
        <w:rPr>
          <w:rFonts w:asciiTheme="majorHAnsi" w:hAnsiTheme="majorHAnsi" w:cs="Arial"/>
          <w:color w:val="333333"/>
          <w:sz w:val="24"/>
          <w:szCs w:val="24"/>
          <w:lang w:val="en-US"/>
        </w:rPr>
      </w:pPr>
      <w:r w:rsidRPr="00735265">
        <w:rPr>
          <w:rStyle w:val="nfasis"/>
          <w:rFonts w:asciiTheme="majorHAnsi" w:hAnsiTheme="majorHAnsi" w:cs="Arial"/>
          <w:color w:val="333333"/>
          <w:sz w:val="24"/>
          <w:szCs w:val="24"/>
          <w:lang w:val="en-US"/>
        </w:rPr>
        <w:lastRenderedPageBreak/>
        <w:t>Information literacy instruction strengthens general education outcomes</w:t>
      </w:r>
      <w:r w:rsidRPr="00735265">
        <w:rPr>
          <w:rFonts w:asciiTheme="majorHAnsi" w:hAnsiTheme="majorHAnsi" w:cs="Arial"/>
          <w:color w:val="333333"/>
          <w:sz w:val="24"/>
          <w:szCs w:val="24"/>
          <w:lang w:val="en-US"/>
        </w:rPr>
        <w:t>. Library instruction improves students’ achievement of institutional core competencies and general education outcomes such as inquiry-based and problem-solving learning, including effective identification and use of information, critical thinking, ethical reasoning, and civic engagement.</w:t>
      </w:r>
    </w:p>
    <w:p w:rsidR="00150743" w:rsidRPr="00735265" w:rsidRDefault="00150743" w:rsidP="00150743">
      <w:pPr>
        <w:numPr>
          <w:ilvl w:val="0"/>
          <w:numId w:val="40"/>
        </w:numPr>
        <w:shd w:val="clear" w:color="auto" w:fill="F4F4F4"/>
        <w:ind w:left="375"/>
        <w:rPr>
          <w:rFonts w:asciiTheme="majorHAnsi" w:hAnsiTheme="majorHAnsi" w:cs="Arial"/>
          <w:color w:val="333333"/>
          <w:sz w:val="24"/>
          <w:szCs w:val="24"/>
          <w:lang w:val="en-US"/>
        </w:rPr>
      </w:pPr>
      <w:r w:rsidRPr="00735265">
        <w:rPr>
          <w:rStyle w:val="nfasis"/>
          <w:rFonts w:asciiTheme="majorHAnsi" w:hAnsiTheme="majorHAnsi" w:cs="Arial"/>
          <w:color w:val="333333"/>
          <w:sz w:val="24"/>
          <w:szCs w:val="24"/>
          <w:lang w:val="en-US"/>
        </w:rPr>
        <w:t>Library research consultations boost student learning</w:t>
      </w:r>
      <w:r w:rsidRPr="00735265">
        <w:rPr>
          <w:rFonts w:asciiTheme="majorHAnsi" w:hAnsiTheme="majorHAnsi" w:cs="Arial"/>
          <w:color w:val="333333"/>
          <w:sz w:val="24"/>
          <w:szCs w:val="24"/>
          <w:lang w:val="en-US"/>
        </w:rPr>
        <w:t>. One-on-one or small-group reference and research assistance with a librarian enhances academic success, as documented by such factors as student confidence, GPAs, and improved achievement on course assignments.</w:t>
      </w:r>
    </w:p>
    <w:p w:rsidR="00150743" w:rsidRPr="00735265" w:rsidRDefault="00150743" w:rsidP="00150743">
      <w:pPr>
        <w:rPr>
          <w:rFonts w:asciiTheme="majorHAnsi" w:hAnsiTheme="majorHAnsi"/>
          <w:b/>
          <w:sz w:val="24"/>
          <w:szCs w:val="24"/>
          <w:lang w:val="en-US"/>
        </w:rPr>
      </w:pPr>
    </w:p>
    <w:p w:rsidR="00150743" w:rsidRPr="00735265" w:rsidRDefault="00150743" w:rsidP="00150743">
      <w:pPr>
        <w:rPr>
          <w:rFonts w:asciiTheme="majorHAnsi" w:hAnsiTheme="majorHAnsi"/>
          <w:b/>
          <w:sz w:val="24"/>
          <w:szCs w:val="24"/>
          <w:lang w:val="en-US"/>
        </w:rPr>
      </w:pPr>
    </w:p>
    <w:p w:rsidR="00150743" w:rsidRDefault="00150743" w:rsidP="00150743">
      <w:pPr>
        <w:rPr>
          <w:rFonts w:asciiTheme="majorHAnsi" w:hAnsiTheme="majorHAnsi"/>
          <w:b/>
          <w:sz w:val="24"/>
          <w:szCs w:val="24"/>
          <w:lang w:val="en-US"/>
        </w:rPr>
      </w:pPr>
      <w:r w:rsidRPr="00735265">
        <w:rPr>
          <w:rFonts w:asciiTheme="majorHAnsi" w:hAnsiTheme="majorHAnsi"/>
          <w:b/>
          <w:sz w:val="24"/>
          <w:szCs w:val="24"/>
          <w:lang w:val="en-US"/>
        </w:rPr>
        <w:t>http://www.infodocket.com/2017/05/10/new-report-from-acrl-academic-library-impact-on-student-learning-and-success-findings-from-assessment-in-action-team-projects/</w:t>
      </w:r>
    </w:p>
    <w:sectPr w:rsidR="00150743" w:rsidSect="0040034A">
      <w:headerReference w:type="even" r:id="rId46"/>
      <w:headerReference w:type="default" r:id="rId47"/>
      <w:footerReference w:type="even" r:id="rId48"/>
      <w:footerReference w:type="default" r:id="rId49"/>
      <w:headerReference w:type="first" r:id="rId50"/>
      <w:footerReference w:type="first" r:id="rId5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DAA" w:rsidRDefault="00EF2DAA" w:rsidP="0040034A">
      <w:r>
        <w:separator/>
      </w:r>
    </w:p>
  </w:endnote>
  <w:endnote w:type="continuationSeparator" w:id="0">
    <w:p w:rsidR="00EF2DAA" w:rsidRDefault="00EF2DAA"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38100" t="38100" r="59055" b="609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diamond"/>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947183" id="Conector recto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" strokecolor="#5b9bd5 [3204]" strokeweight=".5pt">
              <v:stroke startarrow="diamond" endarrow="diamond" joinstyle="bevel" endcap="round"/>
            </v:line>
          </w:pict>
        </mc:Fallback>
      </mc:AlternateContent>
    </w:r>
    <w:r>
      <w:rPr>
        <w:noProof/>
        <w:spacing w:val="40"/>
        <w:sz w:val="16"/>
        <w:szCs w:val="16"/>
        <w:lang w:eastAsia="es-MX"/>
      </w:rPr>
      <w:t>Temas de Cultura Bibliotecológica</w:t>
    </w:r>
  </w:p>
  <w:p w:rsidR="0040034A" w:rsidRDefault="0040034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DAA" w:rsidRDefault="00EF2DAA" w:rsidP="0040034A">
      <w:r>
        <w:separator/>
      </w:r>
    </w:p>
  </w:footnote>
  <w:footnote w:type="continuationSeparator" w:id="0">
    <w:p w:rsidR="00EF2DAA" w:rsidRDefault="00EF2DAA"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3" name="Imagen 3"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40034A" w:rsidRDefault="0040034A"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38100" t="38100" r="59055" b="609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diamond"/>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A77897" id="Conector recto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" strokecolor="#5b9bd5 [3204]" strokeweight=".5pt">
              <v:stroke startarrow="diamond" endarrow="diamond" joinstyle="bevel" endcap="round"/>
            </v:line>
          </w:pict>
        </mc:Fallback>
      </mc:AlternateContent>
    </w:r>
    <w:r>
      <w:rPr>
        <w:spacing w:val="40"/>
        <w:sz w:val="16"/>
        <w:szCs w:val="16"/>
      </w:rPr>
      <w:t>Red de Bibliotecas Consejo Regional Noreste</w:t>
    </w:r>
  </w:p>
  <w:p w:rsidR="0040034A" w:rsidRDefault="0040034A" w:rsidP="0040034A">
    <w:pPr>
      <w:pStyle w:val="Encabezado"/>
      <w:jc w:val="center"/>
      <w:rPr>
        <w:spacing w:val="40"/>
        <w:sz w:val="16"/>
        <w:szCs w:val="16"/>
      </w:rPr>
    </w:pPr>
  </w:p>
  <w:p w:rsidR="0040034A" w:rsidRDefault="0040034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34A" w:rsidRDefault="004003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530"/>
    <w:multiLevelType w:val="multilevel"/>
    <w:tmpl w:val="546C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86B3F"/>
    <w:multiLevelType w:val="multilevel"/>
    <w:tmpl w:val="3DAAF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A150AB"/>
    <w:multiLevelType w:val="hybridMultilevel"/>
    <w:tmpl w:val="A28A26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756615"/>
    <w:multiLevelType w:val="multilevel"/>
    <w:tmpl w:val="1C52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B46B1"/>
    <w:multiLevelType w:val="hybridMultilevel"/>
    <w:tmpl w:val="575CB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D0000D"/>
    <w:multiLevelType w:val="hybridMultilevel"/>
    <w:tmpl w:val="1514085C"/>
    <w:lvl w:ilvl="0" w:tplc="1456906C">
      <w:start w:val="1"/>
      <w:numFmt w:val="decimal"/>
      <w:lvlText w:val="%1."/>
      <w:lvlJc w:val="left"/>
      <w:pPr>
        <w:ind w:left="720" w:hanging="360"/>
      </w:pPr>
      <w:rPr>
        <w:rFonts w:hint="default"/>
        <w:color w:val="FFFFF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AC41DF"/>
    <w:multiLevelType w:val="hybridMultilevel"/>
    <w:tmpl w:val="84A08D2C"/>
    <w:lvl w:ilvl="0" w:tplc="464A0D66">
      <w:start w:val="1"/>
      <w:numFmt w:val="decimal"/>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1F920BD"/>
    <w:multiLevelType w:val="multilevel"/>
    <w:tmpl w:val="34E6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FC1A5B"/>
    <w:multiLevelType w:val="hybridMultilevel"/>
    <w:tmpl w:val="8F6C8A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161B68"/>
    <w:multiLevelType w:val="hybridMultilevel"/>
    <w:tmpl w:val="9A6A7B38"/>
    <w:lvl w:ilvl="0" w:tplc="65AE3AAE">
      <w:start w:val="6"/>
      <w:numFmt w:val="decimal"/>
      <w:lvlText w:val="%1."/>
      <w:lvlJc w:val="left"/>
      <w:pPr>
        <w:ind w:left="1080" w:hanging="360"/>
      </w:pPr>
      <w:rPr>
        <w:rFonts w:hint="default"/>
        <w:b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A96255E"/>
    <w:multiLevelType w:val="hybridMultilevel"/>
    <w:tmpl w:val="AB5431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982866"/>
    <w:multiLevelType w:val="hybridMultilevel"/>
    <w:tmpl w:val="23387E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FA5DDA"/>
    <w:multiLevelType w:val="hybridMultilevel"/>
    <w:tmpl w:val="359E3C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467DE6"/>
    <w:multiLevelType w:val="hybridMultilevel"/>
    <w:tmpl w:val="BAB42D44"/>
    <w:lvl w:ilvl="0" w:tplc="ACCC8D78">
      <w:start w:val="1"/>
      <w:numFmt w:val="decimal"/>
      <w:lvlText w:val="%1."/>
      <w:lvlJc w:val="left"/>
      <w:pPr>
        <w:ind w:left="420" w:hanging="360"/>
      </w:pPr>
      <w:rPr>
        <w:rFonts w:cs="Arial" w:hint="default"/>
        <w:color w:val="000000"/>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2C8368F5"/>
    <w:multiLevelType w:val="hybridMultilevel"/>
    <w:tmpl w:val="343A17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9656CC"/>
    <w:multiLevelType w:val="hybridMultilevel"/>
    <w:tmpl w:val="51C8D120"/>
    <w:lvl w:ilvl="0" w:tplc="53CC202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E6019E"/>
    <w:multiLevelType w:val="hybridMultilevel"/>
    <w:tmpl w:val="B8A084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4C60CE"/>
    <w:multiLevelType w:val="hybridMultilevel"/>
    <w:tmpl w:val="9A0C6778"/>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FA0123"/>
    <w:multiLevelType w:val="hybridMultilevel"/>
    <w:tmpl w:val="A4FCD7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863578"/>
    <w:multiLevelType w:val="hybridMultilevel"/>
    <w:tmpl w:val="8118E614"/>
    <w:lvl w:ilvl="0" w:tplc="66DC86B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40C4863"/>
    <w:multiLevelType w:val="hybridMultilevel"/>
    <w:tmpl w:val="279A82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E74F09"/>
    <w:multiLevelType w:val="multilevel"/>
    <w:tmpl w:val="BD7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E5614F"/>
    <w:multiLevelType w:val="multilevel"/>
    <w:tmpl w:val="C78A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7B591F"/>
    <w:multiLevelType w:val="hybridMultilevel"/>
    <w:tmpl w:val="2C6469D4"/>
    <w:lvl w:ilvl="0" w:tplc="C396C612">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D7D6BF3"/>
    <w:multiLevelType w:val="multilevel"/>
    <w:tmpl w:val="3A56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6E7536"/>
    <w:multiLevelType w:val="hybridMultilevel"/>
    <w:tmpl w:val="91D86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C816F7"/>
    <w:multiLevelType w:val="multilevel"/>
    <w:tmpl w:val="81D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AB32A8"/>
    <w:multiLevelType w:val="hybridMultilevel"/>
    <w:tmpl w:val="780037C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4E0F65"/>
    <w:multiLevelType w:val="multilevel"/>
    <w:tmpl w:val="AFA01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0470C"/>
    <w:multiLevelType w:val="multilevel"/>
    <w:tmpl w:val="C3400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C9000E"/>
    <w:multiLevelType w:val="hybridMultilevel"/>
    <w:tmpl w:val="B720D4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8B4490"/>
    <w:multiLevelType w:val="multilevel"/>
    <w:tmpl w:val="23B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43CD0"/>
    <w:multiLevelType w:val="multilevel"/>
    <w:tmpl w:val="764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8B610E"/>
    <w:multiLevelType w:val="multilevel"/>
    <w:tmpl w:val="1DB0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DE3F56"/>
    <w:multiLevelType w:val="hybridMultilevel"/>
    <w:tmpl w:val="4E14D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33D"/>
    <w:multiLevelType w:val="multilevel"/>
    <w:tmpl w:val="D03C1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8B2606"/>
    <w:multiLevelType w:val="hybridMultilevel"/>
    <w:tmpl w:val="71041EE0"/>
    <w:lvl w:ilvl="0" w:tplc="9080F1DE">
      <w:start w:val="1"/>
      <w:numFmt w:val="decimal"/>
      <w:lvlText w:val="%1."/>
      <w:lvlJc w:val="left"/>
      <w:pPr>
        <w:ind w:left="720" w:hanging="360"/>
      </w:pPr>
      <w:rPr>
        <w:rFonts w:hint="default"/>
        <w:b/>
        <w:color w:val="33333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4D0BB4"/>
    <w:multiLevelType w:val="multilevel"/>
    <w:tmpl w:val="2F066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942C90"/>
    <w:multiLevelType w:val="hybridMultilevel"/>
    <w:tmpl w:val="25209C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CC3052"/>
    <w:multiLevelType w:val="multilevel"/>
    <w:tmpl w:val="0874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43464B"/>
    <w:multiLevelType w:val="multilevel"/>
    <w:tmpl w:val="E7B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F8559F"/>
    <w:multiLevelType w:val="hybridMultilevel"/>
    <w:tmpl w:val="79FE7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715730"/>
    <w:multiLevelType w:val="multilevel"/>
    <w:tmpl w:val="32A6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40"/>
  </w:num>
  <w:num w:numId="3">
    <w:abstractNumId w:val="26"/>
  </w:num>
  <w:num w:numId="4">
    <w:abstractNumId w:val="11"/>
  </w:num>
  <w:num w:numId="5">
    <w:abstractNumId w:val="2"/>
  </w:num>
  <w:num w:numId="6">
    <w:abstractNumId w:val="10"/>
  </w:num>
  <w:num w:numId="7">
    <w:abstractNumId w:val="38"/>
  </w:num>
  <w:num w:numId="8">
    <w:abstractNumId w:val="17"/>
  </w:num>
  <w:num w:numId="9">
    <w:abstractNumId w:val="23"/>
  </w:num>
  <w:num w:numId="10">
    <w:abstractNumId w:val="6"/>
  </w:num>
  <w:num w:numId="11">
    <w:abstractNumId w:val="42"/>
  </w:num>
  <w:num w:numId="12">
    <w:abstractNumId w:val="8"/>
  </w:num>
  <w:num w:numId="13">
    <w:abstractNumId w:val="21"/>
  </w:num>
  <w:num w:numId="14">
    <w:abstractNumId w:val="32"/>
  </w:num>
  <w:num w:numId="15">
    <w:abstractNumId w:val="34"/>
  </w:num>
  <w:num w:numId="16">
    <w:abstractNumId w:val="3"/>
  </w:num>
  <w:num w:numId="17">
    <w:abstractNumId w:val="0"/>
  </w:num>
  <w:num w:numId="18">
    <w:abstractNumId w:val="22"/>
  </w:num>
  <w:num w:numId="19">
    <w:abstractNumId w:val="16"/>
  </w:num>
  <w:num w:numId="20">
    <w:abstractNumId w:val="25"/>
  </w:num>
  <w:num w:numId="21">
    <w:abstractNumId w:val="37"/>
  </w:num>
  <w:num w:numId="22">
    <w:abstractNumId w:val="33"/>
  </w:num>
  <w:num w:numId="23">
    <w:abstractNumId w:val="4"/>
  </w:num>
  <w:num w:numId="24">
    <w:abstractNumId w:val="24"/>
  </w:num>
  <w:num w:numId="25">
    <w:abstractNumId w:val="39"/>
  </w:num>
  <w:num w:numId="26">
    <w:abstractNumId w:val="5"/>
  </w:num>
  <w:num w:numId="27">
    <w:abstractNumId w:val="9"/>
  </w:num>
  <w:num w:numId="28">
    <w:abstractNumId w:val="27"/>
  </w:num>
  <w:num w:numId="29">
    <w:abstractNumId w:val="19"/>
  </w:num>
  <w:num w:numId="30">
    <w:abstractNumId w:val="1"/>
  </w:num>
  <w:num w:numId="31">
    <w:abstractNumId w:val="35"/>
  </w:num>
  <w:num w:numId="32">
    <w:abstractNumId w:val="36"/>
  </w:num>
  <w:num w:numId="33">
    <w:abstractNumId w:val="20"/>
  </w:num>
  <w:num w:numId="34">
    <w:abstractNumId w:val="15"/>
  </w:num>
  <w:num w:numId="35">
    <w:abstractNumId w:val="30"/>
  </w:num>
  <w:num w:numId="36">
    <w:abstractNumId w:val="31"/>
  </w:num>
  <w:num w:numId="37">
    <w:abstractNumId w:val="13"/>
  </w:num>
  <w:num w:numId="38">
    <w:abstractNumId w:val="28"/>
  </w:num>
  <w:num w:numId="39">
    <w:abstractNumId w:val="12"/>
  </w:num>
  <w:num w:numId="40">
    <w:abstractNumId w:val="29"/>
  </w:num>
  <w:num w:numId="41">
    <w:abstractNumId w:val="14"/>
  </w:num>
  <w:num w:numId="42">
    <w:abstractNumId w:val="7"/>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20765"/>
    <w:rsid w:val="00033E46"/>
    <w:rsid w:val="00045FD7"/>
    <w:rsid w:val="00046704"/>
    <w:rsid w:val="00052E12"/>
    <w:rsid w:val="00052F9F"/>
    <w:rsid w:val="00053CBA"/>
    <w:rsid w:val="0006029A"/>
    <w:rsid w:val="000830D9"/>
    <w:rsid w:val="0009636A"/>
    <w:rsid w:val="000B090D"/>
    <w:rsid w:val="000E59ED"/>
    <w:rsid w:val="001003BA"/>
    <w:rsid w:val="00100E7A"/>
    <w:rsid w:val="0014158F"/>
    <w:rsid w:val="00143C50"/>
    <w:rsid w:val="00150480"/>
    <w:rsid w:val="00150743"/>
    <w:rsid w:val="001763CE"/>
    <w:rsid w:val="00182047"/>
    <w:rsid w:val="001875C4"/>
    <w:rsid w:val="00192125"/>
    <w:rsid w:val="00193520"/>
    <w:rsid w:val="001B5681"/>
    <w:rsid w:val="001C0CF6"/>
    <w:rsid w:val="001E3E11"/>
    <w:rsid w:val="001F5837"/>
    <w:rsid w:val="0020172A"/>
    <w:rsid w:val="002119E4"/>
    <w:rsid w:val="002207AE"/>
    <w:rsid w:val="00227CCC"/>
    <w:rsid w:val="0023575D"/>
    <w:rsid w:val="00235A60"/>
    <w:rsid w:val="00244065"/>
    <w:rsid w:val="0026202C"/>
    <w:rsid w:val="00264E51"/>
    <w:rsid w:val="00272B92"/>
    <w:rsid w:val="00297CBB"/>
    <w:rsid w:val="002A391C"/>
    <w:rsid w:val="002A493E"/>
    <w:rsid w:val="002A6145"/>
    <w:rsid w:val="002B49AA"/>
    <w:rsid w:val="002B5C25"/>
    <w:rsid w:val="002E698D"/>
    <w:rsid w:val="002F6338"/>
    <w:rsid w:val="00302C87"/>
    <w:rsid w:val="003066C4"/>
    <w:rsid w:val="00317298"/>
    <w:rsid w:val="003212FF"/>
    <w:rsid w:val="00334C1F"/>
    <w:rsid w:val="00357788"/>
    <w:rsid w:val="00361505"/>
    <w:rsid w:val="00372370"/>
    <w:rsid w:val="00391F17"/>
    <w:rsid w:val="003A5973"/>
    <w:rsid w:val="003A6C7A"/>
    <w:rsid w:val="003B72E7"/>
    <w:rsid w:val="003C16F2"/>
    <w:rsid w:val="003C741B"/>
    <w:rsid w:val="003D3D07"/>
    <w:rsid w:val="003D6C5C"/>
    <w:rsid w:val="003E0B60"/>
    <w:rsid w:val="0040034A"/>
    <w:rsid w:val="00423323"/>
    <w:rsid w:val="00432207"/>
    <w:rsid w:val="00444AE9"/>
    <w:rsid w:val="0046081E"/>
    <w:rsid w:val="00464501"/>
    <w:rsid w:val="00471C03"/>
    <w:rsid w:val="004756F0"/>
    <w:rsid w:val="004969B6"/>
    <w:rsid w:val="004A5FB1"/>
    <w:rsid w:val="004C35E8"/>
    <w:rsid w:val="004C68E7"/>
    <w:rsid w:val="004D3885"/>
    <w:rsid w:val="004D7F94"/>
    <w:rsid w:val="004E66C9"/>
    <w:rsid w:val="00534782"/>
    <w:rsid w:val="0055759C"/>
    <w:rsid w:val="00571734"/>
    <w:rsid w:val="005766F6"/>
    <w:rsid w:val="005817DE"/>
    <w:rsid w:val="00590738"/>
    <w:rsid w:val="00593A91"/>
    <w:rsid w:val="005956A8"/>
    <w:rsid w:val="00597303"/>
    <w:rsid w:val="005E2746"/>
    <w:rsid w:val="005E4A84"/>
    <w:rsid w:val="005E61A4"/>
    <w:rsid w:val="0061057F"/>
    <w:rsid w:val="0063533E"/>
    <w:rsid w:val="006449F5"/>
    <w:rsid w:val="00654B20"/>
    <w:rsid w:val="00655650"/>
    <w:rsid w:val="00655914"/>
    <w:rsid w:val="00657290"/>
    <w:rsid w:val="00657CA2"/>
    <w:rsid w:val="00661120"/>
    <w:rsid w:val="0067328C"/>
    <w:rsid w:val="0068162A"/>
    <w:rsid w:val="00682550"/>
    <w:rsid w:val="006E761C"/>
    <w:rsid w:val="0070345D"/>
    <w:rsid w:val="0071028C"/>
    <w:rsid w:val="00715E7B"/>
    <w:rsid w:val="00717C32"/>
    <w:rsid w:val="00735265"/>
    <w:rsid w:val="0074486B"/>
    <w:rsid w:val="00765232"/>
    <w:rsid w:val="00771F8A"/>
    <w:rsid w:val="00784160"/>
    <w:rsid w:val="00785000"/>
    <w:rsid w:val="007859DC"/>
    <w:rsid w:val="00787837"/>
    <w:rsid w:val="007960AA"/>
    <w:rsid w:val="007A34A1"/>
    <w:rsid w:val="007A63E7"/>
    <w:rsid w:val="007B3984"/>
    <w:rsid w:val="007B4BEA"/>
    <w:rsid w:val="007C7CBA"/>
    <w:rsid w:val="007D4B65"/>
    <w:rsid w:val="007E5BBB"/>
    <w:rsid w:val="0080099E"/>
    <w:rsid w:val="00807D71"/>
    <w:rsid w:val="00815F24"/>
    <w:rsid w:val="00820E81"/>
    <w:rsid w:val="00826AA9"/>
    <w:rsid w:val="008313F2"/>
    <w:rsid w:val="008548D0"/>
    <w:rsid w:val="00874764"/>
    <w:rsid w:val="00877834"/>
    <w:rsid w:val="008879B2"/>
    <w:rsid w:val="008974C2"/>
    <w:rsid w:val="008A41C2"/>
    <w:rsid w:val="008C4BA9"/>
    <w:rsid w:val="008D7B52"/>
    <w:rsid w:val="008E2E66"/>
    <w:rsid w:val="008F3896"/>
    <w:rsid w:val="008F6E14"/>
    <w:rsid w:val="009014A5"/>
    <w:rsid w:val="009062D3"/>
    <w:rsid w:val="00915202"/>
    <w:rsid w:val="00920EBC"/>
    <w:rsid w:val="00924F96"/>
    <w:rsid w:val="00925B4F"/>
    <w:rsid w:val="00941163"/>
    <w:rsid w:val="00944E5B"/>
    <w:rsid w:val="009455E7"/>
    <w:rsid w:val="00961A94"/>
    <w:rsid w:val="0096379B"/>
    <w:rsid w:val="009871F3"/>
    <w:rsid w:val="009A035C"/>
    <w:rsid w:val="009C1668"/>
    <w:rsid w:val="009E199A"/>
    <w:rsid w:val="009E199C"/>
    <w:rsid w:val="009F25E7"/>
    <w:rsid w:val="00A060FF"/>
    <w:rsid w:val="00A15110"/>
    <w:rsid w:val="00A24D09"/>
    <w:rsid w:val="00A359F1"/>
    <w:rsid w:val="00A65C99"/>
    <w:rsid w:val="00A717F7"/>
    <w:rsid w:val="00A77C3E"/>
    <w:rsid w:val="00A92AEB"/>
    <w:rsid w:val="00A93113"/>
    <w:rsid w:val="00A958BB"/>
    <w:rsid w:val="00AA39F4"/>
    <w:rsid w:val="00AA6BE3"/>
    <w:rsid w:val="00AC1A3C"/>
    <w:rsid w:val="00AC2491"/>
    <w:rsid w:val="00AD41FC"/>
    <w:rsid w:val="00AD5B55"/>
    <w:rsid w:val="00AD7315"/>
    <w:rsid w:val="00B017BD"/>
    <w:rsid w:val="00B21076"/>
    <w:rsid w:val="00B30438"/>
    <w:rsid w:val="00B37B56"/>
    <w:rsid w:val="00B46C2E"/>
    <w:rsid w:val="00B7244F"/>
    <w:rsid w:val="00B77813"/>
    <w:rsid w:val="00B82F46"/>
    <w:rsid w:val="00B9251C"/>
    <w:rsid w:val="00BB22B4"/>
    <w:rsid w:val="00BB269C"/>
    <w:rsid w:val="00BC4B29"/>
    <w:rsid w:val="00BC54F0"/>
    <w:rsid w:val="00BE311A"/>
    <w:rsid w:val="00BE3785"/>
    <w:rsid w:val="00BE6FB4"/>
    <w:rsid w:val="00BF0FF8"/>
    <w:rsid w:val="00C11ABF"/>
    <w:rsid w:val="00C24F09"/>
    <w:rsid w:val="00C3576E"/>
    <w:rsid w:val="00C53C30"/>
    <w:rsid w:val="00C54C37"/>
    <w:rsid w:val="00C67AD3"/>
    <w:rsid w:val="00C73902"/>
    <w:rsid w:val="00C8481B"/>
    <w:rsid w:val="00CA6C2E"/>
    <w:rsid w:val="00CB02CD"/>
    <w:rsid w:val="00CB507A"/>
    <w:rsid w:val="00CD2CFE"/>
    <w:rsid w:val="00CE6CE9"/>
    <w:rsid w:val="00CF1BB4"/>
    <w:rsid w:val="00CF7201"/>
    <w:rsid w:val="00D04929"/>
    <w:rsid w:val="00D116B6"/>
    <w:rsid w:val="00D3777E"/>
    <w:rsid w:val="00D66E04"/>
    <w:rsid w:val="00D70348"/>
    <w:rsid w:val="00D710F6"/>
    <w:rsid w:val="00D728F0"/>
    <w:rsid w:val="00D968A7"/>
    <w:rsid w:val="00DA1365"/>
    <w:rsid w:val="00DB7056"/>
    <w:rsid w:val="00DC3F44"/>
    <w:rsid w:val="00DE0E1A"/>
    <w:rsid w:val="00DE5513"/>
    <w:rsid w:val="00DE5FAE"/>
    <w:rsid w:val="00DF7AA5"/>
    <w:rsid w:val="00E06B61"/>
    <w:rsid w:val="00E11B1E"/>
    <w:rsid w:val="00E22467"/>
    <w:rsid w:val="00E26982"/>
    <w:rsid w:val="00E335EF"/>
    <w:rsid w:val="00E4363E"/>
    <w:rsid w:val="00E47D60"/>
    <w:rsid w:val="00E54857"/>
    <w:rsid w:val="00E617BF"/>
    <w:rsid w:val="00E80731"/>
    <w:rsid w:val="00E83156"/>
    <w:rsid w:val="00E854F0"/>
    <w:rsid w:val="00E87A60"/>
    <w:rsid w:val="00EA2C59"/>
    <w:rsid w:val="00EA4288"/>
    <w:rsid w:val="00EE4C9F"/>
    <w:rsid w:val="00EE6886"/>
    <w:rsid w:val="00EF2DAA"/>
    <w:rsid w:val="00EF6075"/>
    <w:rsid w:val="00F32D35"/>
    <w:rsid w:val="00F36EC4"/>
    <w:rsid w:val="00F3780A"/>
    <w:rsid w:val="00F660EB"/>
    <w:rsid w:val="00F708B5"/>
    <w:rsid w:val="00F759EC"/>
    <w:rsid w:val="00F87C57"/>
    <w:rsid w:val="00F900C1"/>
    <w:rsid w:val="00F940D6"/>
    <w:rsid w:val="00F97A38"/>
    <w:rsid w:val="00FC1CE6"/>
    <w:rsid w:val="00FC4821"/>
    <w:rsid w:val="00FD7A72"/>
    <w:rsid w:val="00FE17F6"/>
    <w:rsid w:val="00FE447F"/>
    <w:rsid w:val="00FE5C64"/>
    <w:rsid w:val="00FF2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EB9128-9B01-406C-846E-745E0377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1759792956">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33502715">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1387489808">
          <w:marLeft w:val="0"/>
          <w:marRight w:val="0"/>
          <w:marTop w:val="0"/>
          <w:marBottom w:val="150"/>
          <w:divBdr>
            <w:top w:val="none" w:sz="0" w:space="0" w:color="auto"/>
            <w:left w:val="none" w:sz="0" w:space="0" w:color="auto"/>
            <w:bottom w:val="none" w:sz="0" w:space="0" w:color="auto"/>
            <w:right w:val="none" w:sz="0" w:space="0" w:color="auto"/>
          </w:divBdr>
        </w:div>
        <w:div w:id="489103716">
          <w:marLeft w:val="0"/>
          <w:marRight w:val="0"/>
          <w:marTop w:val="0"/>
          <w:marBottom w:val="0"/>
          <w:divBdr>
            <w:top w:val="none" w:sz="0" w:space="0" w:color="auto"/>
            <w:left w:val="none" w:sz="0" w:space="0" w:color="auto"/>
            <w:bottom w:val="none" w:sz="0" w:space="0" w:color="auto"/>
            <w:right w:val="none" w:sz="0" w:space="0" w:color="auto"/>
          </w:divBdr>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1057051878">
          <w:marLeft w:val="0"/>
          <w:marRight w:val="0"/>
          <w:marTop w:val="0"/>
          <w:marBottom w:val="150"/>
          <w:divBdr>
            <w:top w:val="none" w:sz="0" w:space="0" w:color="auto"/>
            <w:left w:val="none" w:sz="0" w:space="0" w:color="auto"/>
            <w:bottom w:val="none" w:sz="0" w:space="0" w:color="auto"/>
            <w:right w:val="none" w:sz="0" w:space="0" w:color="auto"/>
          </w:divBdr>
        </w:div>
        <w:div w:id="486089207">
          <w:marLeft w:val="0"/>
          <w:marRight w:val="0"/>
          <w:marTop w:val="0"/>
          <w:marBottom w:val="0"/>
          <w:divBdr>
            <w:top w:val="none" w:sz="0" w:space="0" w:color="auto"/>
            <w:left w:val="none" w:sz="0" w:space="0" w:color="auto"/>
            <w:bottom w:val="none" w:sz="0" w:space="0" w:color="auto"/>
            <w:right w:val="none" w:sz="0" w:space="0" w:color="auto"/>
          </w:divBdr>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60769628">
          <w:marLeft w:val="0"/>
          <w:marRight w:val="0"/>
          <w:marTop w:val="0"/>
          <w:marBottom w:val="0"/>
          <w:divBdr>
            <w:top w:val="none" w:sz="0" w:space="0" w:color="auto"/>
            <w:left w:val="none" w:sz="0" w:space="0" w:color="auto"/>
            <w:bottom w:val="none" w:sz="0" w:space="0" w:color="auto"/>
            <w:right w:val="none" w:sz="0" w:space="0" w:color="auto"/>
          </w:divBdr>
        </w:div>
        <w:div w:id="25982630">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519898970">
          <w:marLeft w:val="0"/>
          <w:marRight w:val="0"/>
          <w:marTop w:val="0"/>
          <w:marBottom w:val="150"/>
          <w:divBdr>
            <w:top w:val="none" w:sz="0" w:space="0" w:color="auto"/>
            <w:left w:val="none" w:sz="0" w:space="0" w:color="auto"/>
            <w:bottom w:val="none" w:sz="0" w:space="0" w:color="auto"/>
            <w:right w:val="none" w:sz="0" w:space="0" w:color="auto"/>
          </w:divBdr>
        </w:div>
        <w:div w:id="186992208">
          <w:marLeft w:val="0"/>
          <w:marRight w:val="0"/>
          <w:marTop w:val="0"/>
          <w:marBottom w:val="0"/>
          <w:divBdr>
            <w:top w:val="none" w:sz="0" w:space="0" w:color="auto"/>
            <w:left w:val="none" w:sz="0" w:space="0" w:color="auto"/>
            <w:bottom w:val="none" w:sz="0" w:space="0" w:color="auto"/>
            <w:right w:val="none" w:sz="0" w:space="0" w:color="auto"/>
          </w:divBdr>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1951815057">
          <w:marLeft w:val="0"/>
          <w:marRight w:val="0"/>
          <w:marTop w:val="0"/>
          <w:marBottom w:val="150"/>
          <w:divBdr>
            <w:top w:val="none" w:sz="0" w:space="0" w:color="auto"/>
            <w:left w:val="none" w:sz="0" w:space="0" w:color="auto"/>
            <w:bottom w:val="none" w:sz="0" w:space="0" w:color="auto"/>
            <w:right w:val="none" w:sz="0" w:space="0" w:color="auto"/>
          </w:divBdr>
        </w:div>
        <w:div w:id="936450273">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602253393">
          <w:marLeft w:val="0"/>
          <w:marRight w:val="0"/>
          <w:marTop w:val="0"/>
          <w:marBottom w:val="225"/>
          <w:divBdr>
            <w:top w:val="none" w:sz="0" w:space="0" w:color="auto"/>
            <w:left w:val="none" w:sz="0" w:space="0" w:color="auto"/>
            <w:bottom w:val="none" w:sz="0" w:space="0" w:color="auto"/>
            <w:right w:val="none" w:sz="0" w:space="0" w:color="auto"/>
          </w:divBdr>
        </w:div>
        <w:div w:id="1104881724">
          <w:marLeft w:val="0"/>
          <w:marRight w:val="0"/>
          <w:marTop w:val="0"/>
          <w:marBottom w:val="0"/>
          <w:divBdr>
            <w:top w:val="none" w:sz="0" w:space="0" w:color="auto"/>
            <w:left w:val="none" w:sz="0" w:space="0" w:color="auto"/>
            <w:bottom w:val="none" w:sz="0" w:space="0" w:color="auto"/>
            <w:right w:val="none" w:sz="0" w:space="0" w:color="auto"/>
          </w:divBdr>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83211727">
          <w:marLeft w:val="0"/>
          <w:marRight w:val="0"/>
          <w:marTop w:val="0"/>
          <w:marBottom w:val="300"/>
          <w:divBdr>
            <w:top w:val="none" w:sz="0" w:space="0" w:color="auto"/>
            <w:left w:val="none" w:sz="0" w:space="0" w:color="auto"/>
            <w:bottom w:val="single" w:sz="6" w:space="2" w:color="DDDDDD"/>
            <w:right w:val="none" w:sz="0" w:space="0" w:color="auto"/>
          </w:divBdr>
        </w:div>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1540581604">
          <w:marLeft w:val="0"/>
          <w:marRight w:val="0"/>
          <w:marTop w:val="0"/>
          <w:marBottom w:val="150"/>
          <w:divBdr>
            <w:top w:val="none" w:sz="0" w:space="0" w:color="auto"/>
            <w:left w:val="none" w:sz="0" w:space="0" w:color="auto"/>
            <w:bottom w:val="none" w:sz="0" w:space="0" w:color="auto"/>
            <w:right w:val="none" w:sz="0" w:space="0" w:color="auto"/>
          </w:divBdr>
        </w:div>
        <w:div w:id="600526367">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729762501">
              <w:marLeft w:val="0"/>
              <w:marRight w:val="0"/>
              <w:marTop w:val="0"/>
              <w:marBottom w:val="150"/>
              <w:divBdr>
                <w:top w:val="none" w:sz="0" w:space="0" w:color="auto"/>
                <w:left w:val="none" w:sz="0" w:space="0" w:color="auto"/>
                <w:bottom w:val="none" w:sz="0" w:space="0" w:color="auto"/>
                <w:right w:val="none" w:sz="0" w:space="0" w:color="auto"/>
              </w:divBdr>
            </w:div>
            <w:div w:id="12252215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828281099">
          <w:marLeft w:val="0"/>
          <w:marRight w:val="0"/>
          <w:marTop w:val="0"/>
          <w:marBottom w:val="150"/>
          <w:divBdr>
            <w:top w:val="none" w:sz="0" w:space="0" w:color="auto"/>
            <w:left w:val="none" w:sz="0" w:space="0" w:color="auto"/>
            <w:bottom w:val="none" w:sz="0" w:space="0" w:color="auto"/>
            <w:right w:val="none" w:sz="0" w:space="0" w:color="auto"/>
          </w:divBdr>
        </w:div>
        <w:div w:id="1412852187">
          <w:marLeft w:val="0"/>
          <w:marRight w:val="0"/>
          <w:marTop w:val="0"/>
          <w:marBottom w:val="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1722945565">
          <w:marLeft w:val="0"/>
          <w:marRight w:val="0"/>
          <w:marTop w:val="0"/>
          <w:marBottom w:val="150"/>
          <w:divBdr>
            <w:top w:val="none" w:sz="0" w:space="0" w:color="auto"/>
            <w:left w:val="none" w:sz="0" w:space="0" w:color="auto"/>
            <w:bottom w:val="none" w:sz="0" w:space="0" w:color="auto"/>
            <w:right w:val="none" w:sz="0" w:space="0" w:color="auto"/>
          </w:divBdr>
        </w:div>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333923263">
          <w:marLeft w:val="0"/>
          <w:marRight w:val="0"/>
          <w:marTop w:val="0"/>
          <w:marBottom w:val="0"/>
          <w:divBdr>
            <w:top w:val="none" w:sz="0" w:space="0" w:color="auto"/>
            <w:left w:val="none" w:sz="0" w:space="0" w:color="auto"/>
            <w:bottom w:val="none" w:sz="0" w:space="0" w:color="auto"/>
            <w:right w:val="none" w:sz="0" w:space="0" w:color="auto"/>
          </w:divBdr>
        </w:div>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1661809814">
          <w:marLeft w:val="0"/>
          <w:marRight w:val="0"/>
          <w:marTop w:val="0"/>
          <w:marBottom w:val="225"/>
          <w:divBdr>
            <w:top w:val="none" w:sz="0" w:space="0" w:color="auto"/>
            <w:left w:val="none" w:sz="0" w:space="0" w:color="auto"/>
            <w:bottom w:val="none" w:sz="0" w:space="0" w:color="auto"/>
            <w:right w:val="none" w:sz="0" w:space="0" w:color="auto"/>
          </w:divBdr>
        </w:div>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904530204">
          <w:marLeft w:val="0"/>
          <w:marRight w:val="0"/>
          <w:marTop w:val="0"/>
          <w:marBottom w:val="0"/>
          <w:divBdr>
            <w:top w:val="none" w:sz="0" w:space="0" w:color="auto"/>
            <w:left w:val="none" w:sz="0" w:space="0" w:color="auto"/>
            <w:bottom w:val="none" w:sz="0" w:space="0" w:color="auto"/>
            <w:right w:val="none" w:sz="0" w:space="0" w:color="auto"/>
          </w:divBdr>
        </w:div>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891188102">
          <w:marLeft w:val="0"/>
          <w:marRight w:val="0"/>
          <w:marTop w:val="0"/>
          <w:marBottom w:val="225"/>
          <w:divBdr>
            <w:top w:val="none" w:sz="0" w:space="0" w:color="auto"/>
            <w:left w:val="none" w:sz="0" w:space="0" w:color="auto"/>
            <w:bottom w:val="none" w:sz="0" w:space="0" w:color="auto"/>
            <w:right w:val="none" w:sz="0" w:space="0" w:color="auto"/>
          </w:divBdr>
        </w:div>
        <w:div w:id="301496302">
          <w:marLeft w:val="0"/>
          <w:marRight w:val="0"/>
          <w:marTop w:val="0"/>
          <w:marBottom w:val="0"/>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224831361">
          <w:marLeft w:val="0"/>
          <w:marRight w:val="0"/>
          <w:marTop w:val="0"/>
          <w:marBottom w:val="150"/>
          <w:divBdr>
            <w:top w:val="none" w:sz="0" w:space="0" w:color="auto"/>
            <w:left w:val="none" w:sz="0" w:space="0" w:color="auto"/>
            <w:bottom w:val="none" w:sz="0" w:space="0" w:color="auto"/>
            <w:right w:val="none" w:sz="0" w:space="0" w:color="auto"/>
          </w:divBdr>
        </w:div>
        <w:div w:id="114058077">
          <w:marLeft w:val="0"/>
          <w:marRight w:val="0"/>
          <w:marTop w:val="0"/>
          <w:marBottom w:val="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940403383">
          <w:marLeft w:val="0"/>
          <w:marRight w:val="0"/>
          <w:marTop w:val="0"/>
          <w:marBottom w:val="150"/>
          <w:divBdr>
            <w:top w:val="none" w:sz="0" w:space="0" w:color="auto"/>
            <w:left w:val="none" w:sz="0" w:space="0" w:color="auto"/>
            <w:bottom w:val="none" w:sz="0" w:space="0" w:color="auto"/>
            <w:right w:val="none" w:sz="0" w:space="0" w:color="auto"/>
          </w:divBdr>
        </w:div>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1591739739">
          <w:marLeft w:val="0"/>
          <w:marRight w:val="0"/>
          <w:marTop w:val="0"/>
          <w:marBottom w:val="150"/>
          <w:divBdr>
            <w:top w:val="none" w:sz="0" w:space="0" w:color="auto"/>
            <w:left w:val="none" w:sz="0" w:space="0" w:color="auto"/>
            <w:bottom w:val="none" w:sz="0" w:space="0" w:color="auto"/>
            <w:right w:val="none" w:sz="0" w:space="0" w:color="auto"/>
          </w:divBdr>
        </w:div>
        <w:div w:id="233904250">
          <w:marLeft w:val="0"/>
          <w:marRight w:val="0"/>
          <w:marTop w:val="0"/>
          <w:marBottom w:val="0"/>
          <w:divBdr>
            <w:top w:val="none" w:sz="0" w:space="0" w:color="auto"/>
            <w:left w:val="none" w:sz="0" w:space="0" w:color="auto"/>
            <w:bottom w:val="none" w:sz="0" w:space="0" w:color="auto"/>
            <w:right w:val="none" w:sz="0" w:space="0" w:color="auto"/>
          </w:divBdr>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1398825014">
          <w:marLeft w:val="0"/>
          <w:marRight w:val="0"/>
          <w:marTop w:val="0"/>
          <w:marBottom w:val="150"/>
          <w:divBdr>
            <w:top w:val="none" w:sz="0" w:space="0" w:color="auto"/>
            <w:left w:val="none" w:sz="0" w:space="0" w:color="auto"/>
            <w:bottom w:val="none" w:sz="0" w:space="0" w:color="auto"/>
            <w:right w:val="none" w:sz="0" w:space="0" w:color="auto"/>
          </w:divBdr>
        </w:div>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1166897007">
          <w:marLeft w:val="0"/>
          <w:marRight w:val="0"/>
          <w:marTop w:val="0"/>
          <w:marBottom w:val="150"/>
          <w:divBdr>
            <w:top w:val="none" w:sz="0" w:space="0" w:color="auto"/>
            <w:left w:val="none" w:sz="0" w:space="0" w:color="auto"/>
            <w:bottom w:val="none" w:sz="0" w:space="0" w:color="auto"/>
            <w:right w:val="none" w:sz="0" w:space="0" w:color="auto"/>
          </w:divBdr>
        </w:div>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1805082458">
          <w:marLeft w:val="0"/>
          <w:marRight w:val="0"/>
          <w:marTop w:val="0"/>
          <w:marBottom w:val="150"/>
          <w:divBdr>
            <w:top w:val="none" w:sz="0" w:space="0" w:color="auto"/>
            <w:left w:val="none" w:sz="0" w:space="0" w:color="auto"/>
            <w:bottom w:val="none" w:sz="0" w:space="0" w:color="auto"/>
            <w:right w:val="none" w:sz="0" w:space="0" w:color="auto"/>
          </w:divBdr>
        </w:div>
        <w:div w:id="385615980">
          <w:marLeft w:val="0"/>
          <w:marRight w:val="0"/>
          <w:marTop w:val="0"/>
          <w:marBottom w:val="0"/>
          <w:divBdr>
            <w:top w:val="none" w:sz="0" w:space="0" w:color="auto"/>
            <w:left w:val="none" w:sz="0" w:space="0" w:color="auto"/>
            <w:bottom w:val="none" w:sz="0" w:space="0" w:color="auto"/>
            <w:right w:val="none" w:sz="0" w:space="0" w:color="auto"/>
          </w:divBdr>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1037969606">
          <w:marLeft w:val="0"/>
          <w:marRight w:val="0"/>
          <w:marTop w:val="0"/>
          <w:marBottom w:val="150"/>
          <w:divBdr>
            <w:top w:val="none" w:sz="0" w:space="0" w:color="auto"/>
            <w:left w:val="none" w:sz="0" w:space="0" w:color="auto"/>
            <w:bottom w:val="none" w:sz="0" w:space="0" w:color="auto"/>
            <w:right w:val="none" w:sz="0" w:space="0" w:color="auto"/>
          </w:divBdr>
        </w:div>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1479105680">
          <w:marLeft w:val="0"/>
          <w:marRight w:val="0"/>
          <w:marTop w:val="0"/>
          <w:marBottom w:val="150"/>
          <w:divBdr>
            <w:top w:val="none" w:sz="0" w:space="0" w:color="auto"/>
            <w:left w:val="none" w:sz="0" w:space="0" w:color="auto"/>
            <w:bottom w:val="none" w:sz="0" w:space="0" w:color="auto"/>
            <w:right w:val="none" w:sz="0" w:space="0" w:color="auto"/>
          </w:divBdr>
        </w:div>
        <w:div w:id="424768531">
          <w:marLeft w:val="0"/>
          <w:marRight w:val="0"/>
          <w:marTop w:val="0"/>
          <w:marBottom w:val="0"/>
          <w:divBdr>
            <w:top w:val="none" w:sz="0" w:space="0" w:color="auto"/>
            <w:left w:val="none" w:sz="0" w:space="0" w:color="auto"/>
            <w:bottom w:val="none" w:sz="0" w:space="0" w:color="auto"/>
            <w:right w:val="none" w:sz="0" w:space="0" w:color="auto"/>
          </w:divBdr>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638645">
                                                      <w:marLeft w:val="0"/>
                                                      <w:marRight w:val="0"/>
                                                      <w:marTop w:val="0"/>
                                                      <w:marBottom w:val="0"/>
                                                      <w:divBdr>
                                                        <w:top w:val="none" w:sz="0" w:space="0" w:color="auto"/>
                                                        <w:left w:val="none" w:sz="0" w:space="0" w:color="auto"/>
                                                        <w:bottom w:val="none" w:sz="0" w:space="0" w:color="auto"/>
                                                        <w:right w:val="none" w:sz="0" w:space="0" w:color="auto"/>
                                                      </w:divBdr>
                                                      <w:divsChild>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1224872285">
          <w:marLeft w:val="0"/>
          <w:marRight w:val="0"/>
          <w:marTop w:val="0"/>
          <w:marBottom w:val="225"/>
          <w:divBdr>
            <w:top w:val="none" w:sz="0" w:space="0" w:color="auto"/>
            <w:left w:val="none" w:sz="0" w:space="0" w:color="auto"/>
            <w:bottom w:val="none" w:sz="0" w:space="0" w:color="auto"/>
            <w:right w:val="none" w:sz="0" w:space="0" w:color="auto"/>
          </w:divBdr>
        </w:div>
        <w:div w:id="613025230">
          <w:marLeft w:val="0"/>
          <w:marRight w:val="0"/>
          <w:marTop w:val="0"/>
          <w:marBottom w:val="0"/>
          <w:divBdr>
            <w:top w:val="none" w:sz="0" w:space="0" w:color="auto"/>
            <w:left w:val="none" w:sz="0" w:space="0" w:color="auto"/>
            <w:bottom w:val="none" w:sz="0" w:space="0" w:color="auto"/>
            <w:right w:val="none" w:sz="0" w:space="0" w:color="auto"/>
          </w:divBdr>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1407531051">
                                                                  <w:marLeft w:val="0"/>
                                                                  <w:marRight w:val="0"/>
                                                                  <w:marTop w:val="0"/>
                                                                  <w:marBottom w:val="0"/>
                                                                  <w:divBdr>
                                                                    <w:top w:val="none" w:sz="0" w:space="0" w:color="auto"/>
                                                                    <w:left w:val="none" w:sz="0" w:space="0" w:color="auto"/>
                                                                    <w:bottom w:val="none" w:sz="0" w:space="0" w:color="auto"/>
                                                                    <w:right w:val="none" w:sz="0" w:space="0" w:color="auto"/>
                                                                  </w:divBdr>
                                                                </w:div>
                                                                <w:div w:id="294877738">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873620578">
              <w:marLeft w:val="0"/>
              <w:marRight w:val="0"/>
              <w:marTop w:val="0"/>
              <w:marBottom w:val="0"/>
              <w:divBdr>
                <w:top w:val="none" w:sz="0" w:space="0" w:color="auto"/>
                <w:left w:val="none" w:sz="0" w:space="0" w:color="auto"/>
                <w:bottom w:val="none" w:sz="0" w:space="0" w:color="auto"/>
                <w:right w:val="none" w:sz="0" w:space="0" w:color="auto"/>
              </w:divBdr>
            </w:div>
            <w:div w:id="397674920">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1494374609">
          <w:marLeft w:val="0"/>
          <w:marRight w:val="0"/>
          <w:marTop w:val="0"/>
          <w:marBottom w:val="75"/>
          <w:divBdr>
            <w:top w:val="none" w:sz="0" w:space="0" w:color="auto"/>
            <w:left w:val="none" w:sz="0" w:space="0" w:color="auto"/>
            <w:bottom w:val="none" w:sz="0" w:space="0" w:color="auto"/>
            <w:right w:val="none" w:sz="0" w:space="0" w:color="auto"/>
          </w:divBdr>
          <w:divsChild>
            <w:div w:id="1366910814">
              <w:marLeft w:val="0"/>
              <w:marRight w:val="1500"/>
              <w:marTop w:val="0"/>
              <w:marBottom w:val="150"/>
              <w:divBdr>
                <w:top w:val="none" w:sz="0" w:space="0" w:color="auto"/>
                <w:left w:val="none" w:sz="0" w:space="0" w:color="auto"/>
                <w:bottom w:val="none" w:sz="0" w:space="0" w:color="auto"/>
                <w:right w:val="none" w:sz="0" w:space="0" w:color="auto"/>
              </w:divBdr>
            </w:div>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2020">
                                                      <w:marLeft w:val="0"/>
                                                      <w:marRight w:val="0"/>
                                                      <w:marTop w:val="0"/>
                                                      <w:marBottom w:val="0"/>
                                                      <w:divBdr>
                                                        <w:top w:val="none" w:sz="0" w:space="0" w:color="auto"/>
                                                        <w:left w:val="none" w:sz="0" w:space="0" w:color="auto"/>
                                                        <w:bottom w:val="none" w:sz="0" w:space="0" w:color="auto"/>
                                                        <w:right w:val="none" w:sz="0" w:space="0" w:color="auto"/>
                                                      </w:divBdr>
                                                      <w:divsChild>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348065140">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294603042">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1088499996">
          <w:marLeft w:val="0"/>
          <w:marRight w:val="0"/>
          <w:marTop w:val="0"/>
          <w:marBottom w:val="150"/>
          <w:divBdr>
            <w:top w:val="none" w:sz="0" w:space="0" w:color="auto"/>
            <w:left w:val="none" w:sz="0" w:space="0" w:color="auto"/>
            <w:bottom w:val="none" w:sz="0" w:space="0" w:color="auto"/>
            <w:right w:val="none" w:sz="0" w:space="0" w:color="auto"/>
          </w:divBdr>
        </w:div>
        <w:div w:id="383913392">
          <w:marLeft w:val="0"/>
          <w:marRight w:val="0"/>
          <w:marTop w:val="0"/>
          <w:marBottom w:val="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1072659736">
          <w:marLeft w:val="0"/>
          <w:marRight w:val="0"/>
          <w:marTop w:val="75"/>
          <w:marBottom w:val="0"/>
          <w:divBdr>
            <w:top w:val="none" w:sz="0" w:space="0" w:color="auto"/>
            <w:left w:val="none" w:sz="0" w:space="0" w:color="auto"/>
            <w:bottom w:val="none" w:sz="0" w:space="0" w:color="auto"/>
            <w:right w:val="none" w:sz="0" w:space="0" w:color="auto"/>
          </w:divBdr>
        </w:div>
        <w:div w:id="850798813">
          <w:marLeft w:val="0"/>
          <w:marRight w:val="0"/>
          <w:marTop w:val="0"/>
          <w:marBottom w:val="0"/>
          <w:divBdr>
            <w:top w:val="none" w:sz="0" w:space="0" w:color="auto"/>
            <w:left w:val="none" w:sz="0" w:space="0" w:color="auto"/>
            <w:bottom w:val="none" w:sz="0" w:space="0" w:color="auto"/>
            <w:right w:val="none" w:sz="0" w:space="0" w:color="auto"/>
          </w:divBdr>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1098">
                                                      <w:marLeft w:val="0"/>
                                                      <w:marRight w:val="0"/>
                                                      <w:marTop w:val="0"/>
                                                      <w:marBottom w:val="0"/>
                                                      <w:divBdr>
                                                        <w:top w:val="none" w:sz="0" w:space="0" w:color="auto"/>
                                                        <w:left w:val="none" w:sz="0" w:space="0" w:color="auto"/>
                                                        <w:bottom w:val="none" w:sz="0" w:space="0" w:color="auto"/>
                                                        <w:right w:val="none" w:sz="0" w:space="0" w:color="auto"/>
                                                      </w:divBdr>
                                                      <w:divsChild>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565534394">
          <w:marLeft w:val="0"/>
          <w:marRight w:val="0"/>
          <w:marTop w:val="0"/>
          <w:marBottom w:val="150"/>
          <w:divBdr>
            <w:top w:val="none" w:sz="0" w:space="0" w:color="auto"/>
            <w:left w:val="none" w:sz="0" w:space="0" w:color="auto"/>
            <w:bottom w:val="none" w:sz="0" w:space="0" w:color="auto"/>
            <w:right w:val="none" w:sz="0" w:space="0" w:color="auto"/>
          </w:divBdr>
        </w:div>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1336881613">
          <w:marLeft w:val="0"/>
          <w:marRight w:val="0"/>
          <w:marTop w:val="0"/>
          <w:marBottom w:val="150"/>
          <w:divBdr>
            <w:top w:val="none" w:sz="0" w:space="0" w:color="auto"/>
            <w:left w:val="none" w:sz="0" w:space="0" w:color="auto"/>
            <w:bottom w:val="none" w:sz="0" w:space="0" w:color="auto"/>
            <w:right w:val="none" w:sz="0" w:space="0" w:color="auto"/>
          </w:divBdr>
        </w:div>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1440445038">
          <w:marLeft w:val="0"/>
          <w:marRight w:val="0"/>
          <w:marTop w:val="0"/>
          <w:marBottom w:val="150"/>
          <w:divBdr>
            <w:top w:val="none" w:sz="0" w:space="0" w:color="auto"/>
            <w:left w:val="none" w:sz="0" w:space="0" w:color="auto"/>
            <w:bottom w:val="none" w:sz="0" w:space="0" w:color="auto"/>
            <w:right w:val="none" w:sz="0" w:space="0" w:color="auto"/>
          </w:divBdr>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1601714745">
          <w:marLeft w:val="0"/>
          <w:marRight w:val="0"/>
          <w:marTop w:val="0"/>
          <w:marBottom w:val="150"/>
          <w:divBdr>
            <w:top w:val="none" w:sz="0" w:space="0" w:color="auto"/>
            <w:left w:val="none" w:sz="0" w:space="0" w:color="auto"/>
            <w:bottom w:val="none" w:sz="0" w:space="0" w:color="auto"/>
            <w:right w:val="none" w:sz="0" w:space="0" w:color="auto"/>
          </w:divBdr>
        </w:div>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1056397836">
          <w:marLeft w:val="0"/>
          <w:marRight w:val="0"/>
          <w:marTop w:val="75"/>
          <w:marBottom w:val="0"/>
          <w:divBdr>
            <w:top w:val="none" w:sz="0" w:space="0" w:color="auto"/>
            <w:left w:val="none" w:sz="0" w:space="0" w:color="auto"/>
            <w:bottom w:val="none" w:sz="0" w:space="0" w:color="auto"/>
            <w:right w:val="none" w:sz="0" w:space="0" w:color="auto"/>
          </w:divBdr>
        </w:div>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381322311">
          <w:marLeft w:val="0"/>
          <w:marRight w:val="0"/>
          <w:marTop w:val="540"/>
          <w:marBottom w:val="540"/>
          <w:divBdr>
            <w:top w:val="none" w:sz="0" w:space="0" w:color="auto"/>
            <w:left w:val="none" w:sz="0" w:space="0" w:color="auto"/>
            <w:bottom w:val="none" w:sz="0" w:space="0" w:color="auto"/>
            <w:right w:val="none" w:sz="0" w:space="0" w:color="auto"/>
          </w:divBdr>
        </w:div>
        <w:div w:id="1063262625">
          <w:marLeft w:val="0"/>
          <w:marRight w:val="0"/>
          <w:marTop w:val="0"/>
          <w:marBottom w:val="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1827083871">
          <w:marLeft w:val="0"/>
          <w:marRight w:val="0"/>
          <w:marTop w:val="0"/>
          <w:marBottom w:val="0"/>
          <w:divBdr>
            <w:top w:val="none" w:sz="0" w:space="0" w:color="auto"/>
            <w:left w:val="none" w:sz="0" w:space="0" w:color="auto"/>
            <w:bottom w:val="none" w:sz="0" w:space="0" w:color="auto"/>
            <w:right w:val="none" w:sz="0" w:space="0" w:color="auto"/>
          </w:divBdr>
        </w:div>
        <w:div w:id="957755524">
          <w:marLeft w:val="0"/>
          <w:marRight w:val="0"/>
          <w:marTop w:val="0"/>
          <w:marBottom w:val="0"/>
          <w:divBdr>
            <w:top w:val="none" w:sz="0" w:space="0" w:color="auto"/>
            <w:left w:val="none" w:sz="0" w:space="0" w:color="auto"/>
            <w:bottom w:val="none" w:sz="0" w:space="0" w:color="auto"/>
            <w:right w:val="none" w:sz="0" w:space="0" w:color="auto"/>
          </w:divBdr>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1696728308">
          <w:marLeft w:val="0"/>
          <w:marRight w:val="0"/>
          <w:marTop w:val="0"/>
          <w:marBottom w:val="150"/>
          <w:divBdr>
            <w:top w:val="none" w:sz="0" w:space="0" w:color="auto"/>
            <w:left w:val="none" w:sz="0" w:space="0" w:color="auto"/>
            <w:bottom w:val="none" w:sz="0" w:space="0" w:color="auto"/>
            <w:right w:val="none" w:sz="0" w:space="0" w:color="auto"/>
          </w:divBdr>
        </w:div>
        <w:div w:id="77675880">
          <w:marLeft w:val="0"/>
          <w:marRight w:val="0"/>
          <w:marTop w:val="0"/>
          <w:marBottom w:val="0"/>
          <w:divBdr>
            <w:top w:val="none" w:sz="0" w:space="0" w:color="auto"/>
            <w:left w:val="none" w:sz="0" w:space="0" w:color="auto"/>
            <w:bottom w:val="none" w:sz="0" w:space="0" w:color="auto"/>
            <w:right w:val="none" w:sz="0" w:space="0" w:color="auto"/>
          </w:divBdr>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1127743676">
          <w:marLeft w:val="0"/>
          <w:marRight w:val="0"/>
          <w:marTop w:val="0"/>
          <w:marBottom w:val="150"/>
          <w:divBdr>
            <w:top w:val="none" w:sz="0" w:space="0" w:color="auto"/>
            <w:left w:val="none" w:sz="0" w:space="0" w:color="auto"/>
            <w:bottom w:val="none" w:sz="0" w:space="0" w:color="auto"/>
            <w:right w:val="none" w:sz="0" w:space="0" w:color="auto"/>
          </w:divBdr>
        </w:div>
        <w:div w:id="624389853">
          <w:marLeft w:val="0"/>
          <w:marRight w:val="0"/>
          <w:marTop w:val="0"/>
          <w:marBottom w:val="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009824979">
          <w:marLeft w:val="0"/>
          <w:marRight w:val="0"/>
          <w:marTop w:val="0"/>
          <w:marBottom w:val="75"/>
          <w:divBdr>
            <w:top w:val="none" w:sz="0" w:space="0" w:color="auto"/>
            <w:left w:val="none" w:sz="0" w:space="0" w:color="auto"/>
            <w:bottom w:val="none" w:sz="0" w:space="0" w:color="auto"/>
            <w:right w:val="none" w:sz="0" w:space="0" w:color="auto"/>
          </w:divBdr>
          <w:divsChild>
            <w:div w:id="1860653431">
              <w:marLeft w:val="0"/>
              <w:marRight w:val="1500"/>
              <w:marTop w:val="0"/>
              <w:marBottom w:val="150"/>
              <w:divBdr>
                <w:top w:val="none" w:sz="0" w:space="0" w:color="auto"/>
                <w:left w:val="none" w:sz="0" w:space="0" w:color="auto"/>
                <w:bottom w:val="none" w:sz="0" w:space="0" w:color="auto"/>
                <w:right w:val="none" w:sz="0" w:space="0" w:color="auto"/>
              </w:divBdr>
            </w:div>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44881">
                                                      <w:marLeft w:val="0"/>
                                                      <w:marRight w:val="0"/>
                                                      <w:marTop w:val="0"/>
                                                      <w:marBottom w:val="0"/>
                                                      <w:divBdr>
                                                        <w:top w:val="none" w:sz="0" w:space="0" w:color="auto"/>
                                                        <w:left w:val="none" w:sz="0" w:space="0" w:color="auto"/>
                                                        <w:bottom w:val="none" w:sz="0" w:space="0" w:color="auto"/>
                                                        <w:right w:val="none" w:sz="0" w:space="0" w:color="auto"/>
                                                      </w:divBdr>
                                                      <w:divsChild>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1416128802">
              <w:marLeft w:val="0"/>
              <w:marRight w:val="1500"/>
              <w:marTop w:val="0"/>
              <w:marBottom w:val="150"/>
              <w:divBdr>
                <w:top w:val="none" w:sz="0" w:space="0" w:color="auto"/>
                <w:left w:val="none" w:sz="0" w:space="0" w:color="auto"/>
                <w:bottom w:val="none" w:sz="0" w:space="0" w:color="auto"/>
                <w:right w:val="none" w:sz="0" w:space="0" w:color="auto"/>
              </w:divBdr>
            </w:div>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163383">
                                                      <w:marLeft w:val="0"/>
                                                      <w:marRight w:val="0"/>
                                                      <w:marTop w:val="0"/>
                                                      <w:marBottom w:val="0"/>
                                                      <w:divBdr>
                                                        <w:top w:val="none" w:sz="0" w:space="0" w:color="auto"/>
                                                        <w:left w:val="none" w:sz="0" w:space="0" w:color="auto"/>
                                                        <w:bottom w:val="none" w:sz="0" w:space="0" w:color="auto"/>
                                                        <w:right w:val="none" w:sz="0" w:space="0" w:color="auto"/>
                                                      </w:divBdr>
                                                      <w:divsChild>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887760375">
          <w:marLeft w:val="0"/>
          <w:marRight w:val="0"/>
          <w:marTop w:val="0"/>
          <w:marBottom w:val="225"/>
          <w:divBdr>
            <w:top w:val="none" w:sz="0" w:space="0" w:color="auto"/>
            <w:left w:val="none" w:sz="0" w:space="0" w:color="auto"/>
            <w:bottom w:val="none" w:sz="0" w:space="0" w:color="auto"/>
            <w:right w:val="none" w:sz="0" w:space="0" w:color="auto"/>
          </w:divBdr>
        </w:div>
        <w:div w:id="272442796">
          <w:marLeft w:val="0"/>
          <w:marRight w:val="0"/>
          <w:marTop w:val="0"/>
          <w:marBottom w:val="0"/>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1900049983">
          <w:marLeft w:val="0"/>
          <w:marRight w:val="0"/>
          <w:marTop w:val="0"/>
          <w:marBottom w:val="225"/>
          <w:divBdr>
            <w:top w:val="none" w:sz="0" w:space="0" w:color="auto"/>
            <w:left w:val="none" w:sz="0" w:space="0" w:color="auto"/>
            <w:bottom w:val="none" w:sz="0" w:space="0" w:color="auto"/>
            <w:right w:val="none" w:sz="0" w:space="0" w:color="auto"/>
          </w:divBdr>
        </w:div>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989088471">
          <w:marLeft w:val="0"/>
          <w:marRight w:val="0"/>
          <w:marTop w:val="0"/>
          <w:marBottom w:val="150"/>
          <w:divBdr>
            <w:top w:val="none" w:sz="0" w:space="0" w:color="auto"/>
            <w:left w:val="none" w:sz="0" w:space="0" w:color="auto"/>
            <w:bottom w:val="none" w:sz="0" w:space="0" w:color="auto"/>
            <w:right w:val="none" w:sz="0" w:space="0" w:color="auto"/>
          </w:divBdr>
        </w:div>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929834">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55782690">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1083794779">
          <w:marLeft w:val="0"/>
          <w:marRight w:val="0"/>
          <w:marTop w:val="0"/>
          <w:marBottom w:val="150"/>
          <w:divBdr>
            <w:top w:val="none" w:sz="0" w:space="0" w:color="auto"/>
            <w:left w:val="none" w:sz="0" w:space="0" w:color="auto"/>
            <w:bottom w:val="none" w:sz="0" w:space="0" w:color="auto"/>
            <w:right w:val="none" w:sz="0" w:space="0" w:color="auto"/>
          </w:divBdr>
        </w:div>
        <w:div w:id="212084981">
          <w:marLeft w:val="0"/>
          <w:marRight w:val="0"/>
          <w:marTop w:val="0"/>
          <w:marBottom w:val="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663048154">
          <w:marLeft w:val="0"/>
          <w:marRight w:val="0"/>
          <w:marTop w:val="0"/>
          <w:marBottom w:val="150"/>
          <w:divBdr>
            <w:top w:val="none" w:sz="0" w:space="0" w:color="auto"/>
            <w:left w:val="none" w:sz="0" w:space="0" w:color="auto"/>
            <w:bottom w:val="none" w:sz="0" w:space="0" w:color="auto"/>
            <w:right w:val="none" w:sz="0" w:space="0" w:color="auto"/>
          </w:divBdr>
        </w:div>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409818504">
          <w:marLeft w:val="0"/>
          <w:marRight w:val="0"/>
          <w:marTop w:val="0"/>
          <w:marBottom w:val="150"/>
          <w:divBdr>
            <w:top w:val="none" w:sz="0" w:space="0" w:color="auto"/>
            <w:left w:val="none" w:sz="0" w:space="0" w:color="auto"/>
            <w:bottom w:val="none" w:sz="0" w:space="0" w:color="auto"/>
            <w:right w:val="none" w:sz="0" w:space="0" w:color="auto"/>
          </w:divBdr>
        </w:div>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997488209">
          <w:marLeft w:val="0"/>
          <w:marRight w:val="0"/>
          <w:marTop w:val="0"/>
          <w:marBottom w:val="150"/>
          <w:divBdr>
            <w:top w:val="none" w:sz="0" w:space="0" w:color="auto"/>
            <w:left w:val="none" w:sz="0" w:space="0" w:color="auto"/>
            <w:bottom w:val="none" w:sz="0" w:space="0" w:color="auto"/>
            <w:right w:val="none" w:sz="0" w:space="0" w:color="auto"/>
          </w:divBdr>
        </w:div>
        <w:div w:id="144780791">
          <w:marLeft w:val="0"/>
          <w:marRight w:val="0"/>
          <w:marTop w:val="0"/>
          <w:marBottom w:val="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03358">
                                                      <w:marLeft w:val="0"/>
                                                      <w:marRight w:val="0"/>
                                                      <w:marTop w:val="0"/>
                                                      <w:marBottom w:val="0"/>
                                                      <w:divBdr>
                                                        <w:top w:val="none" w:sz="0" w:space="0" w:color="auto"/>
                                                        <w:left w:val="none" w:sz="0" w:space="0" w:color="auto"/>
                                                        <w:bottom w:val="none" w:sz="0" w:space="0" w:color="auto"/>
                                                        <w:right w:val="none" w:sz="0" w:space="0" w:color="auto"/>
                                                      </w:divBdr>
                                                      <w:divsChild>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1641036254">
          <w:marLeft w:val="0"/>
          <w:marRight w:val="0"/>
          <w:marTop w:val="0"/>
          <w:marBottom w:val="225"/>
          <w:divBdr>
            <w:top w:val="none" w:sz="0" w:space="0" w:color="auto"/>
            <w:left w:val="none" w:sz="0" w:space="0" w:color="auto"/>
            <w:bottom w:val="none" w:sz="0" w:space="0" w:color="auto"/>
            <w:right w:val="none" w:sz="0" w:space="0" w:color="auto"/>
          </w:divBdr>
        </w:div>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2130129057">
          <w:marLeft w:val="0"/>
          <w:marRight w:val="0"/>
          <w:marTop w:val="0"/>
          <w:marBottom w:val="150"/>
          <w:divBdr>
            <w:top w:val="none" w:sz="0" w:space="0" w:color="auto"/>
            <w:left w:val="none" w:sz="0" w:space="0" w:color="auto"/>
            <w:bottom w:val="none" w:sz="0" w:space="0" w:color="auto"/>
            <w:right w:val="none" w:sz="0" w:space="0" w:color="auto"/>
          </w:divBdr>
        </w:div>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933049549">
          <w:marLeft w:val="0"/>
          <w:marRight w:val="0"/>
          <w:marTop w:val="75"/>
          <w:marBottom w:val="0"/>
          <w:divBdr>
            <w:top w:val="none" w:sz="0" w:space="0" w:color="auto"/>
            <w:left w:val="none" w:sz="0" w:space="0" w:color="auto"/>
            <w:bottom w:val="none" w:sz="0" w:space="0" w:color="auto"/>
            <w:right w:val="none" w:sz="0" w:space="0" w:color="auto"/>
          </w:divBdr>
        </w:div>
        <w:div w:id="867446600">
          <w:marLeft w:val="0"/>
          <w:marRight w:val="0"/>
          <w:marTop w:val="0"/>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 w:id="454452190">
          <w:marLeft w:val="0"/>
          <w:marRight w:val="0"/>
          <w:marTop w:val="0"/>
          <w:marBottom w:val="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497041645">
          <w:marLeft w:val="0"/>
          <w:marRight w:val="0"/>
          <w:marTop w:val="0"/>
          <w:marBottom w:val="150"/>
          <w:divBdr>
            <w:top w:val="none" w:sz="0" w:space="0" w:color="auto"/>
            <w:left w:val="none" w:sz="0" w:space="0" w:color="auto"/>
            <w:bottom w:val="none" w:sz="0" w:space="0" w:color="auto"/>
            <w:right w:val="none" w:sz="0" w:space="0" w:color="auto"/>
          </w:divBdr>
        </w:div>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1339189437">
          <w:marLeft w:val="0"/>
          <w:marRight w:val="0"/>
          <w:marTop w:val="0"/>
          <w:marBottom w:val="225"/>
          <w:divBdr>
            <w:top w:val="none" w:sz="0" w:space="0" w:color="auto"/>
            <w:left w:val="none" w:sz="0" w:space="0" w:color="auto"/>
            <w:bottom w:val="none" w:sz="0" w:space="0" w:color="auto"/>
            <w:right w:val="none" w:sz="0" w:space="0" w:color="auto"/>
          </w:divBdr>
        </w:div>
        <w:div w:id="999966848">
          <w:marLeft w:val="0"/>
          <w:marRight w:val="0"/>
          <w:marTop w:val="0"/>
          <w:marBottom w:val="0"/>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313094580">
          <w:marLeft w:val="0"/>
          <w:marRight w:val="0"/>
          <w:marTop w:val="75"/>
          <w:marBottom w:val="225"/>
          <w:divBdr>
            <w:top w:val="none" w:sz="0" w:space="0" w:color="auto"/>
            <w:left w:val="none" w:sz="0" w:space="0" w:color="auto"/>
            <w:bottom w:val="none" w:sz="0" w:space="0" w:color="auto"/>
            <w:right w:val="none" w:sz="0" w:space="0" w:color="auto"/>
          </w:divBdr>
        </w:div>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690063396">
          <w:marLeft w:val="0"/>
          <w:marRight w:val="0"/>
          <w:marTop w:val="75"/>
          <w:marBottom w:val="0"/>
          <w:divBdr>
            <w:top w:val="none" w:sz="0" w:space="0" w:color="auto"/>
            <w:left w:val="none" w:sz="0" w:space="0" w:color="auto"/>
            <w:bottom w:val="none" w:sz="0" w:space="0" w:color="auto"/>
            <w:right w:val="none" w:sz="0" w:space="0" w:color="auto"/>
          </w:divBdr>
        </w:div>
        <w:div w:id="1290086392">
          <w:marLeft w:val="0"/>
          <w:marRight w:val="0"/>
          <w:marTop w:val="0"/>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666253213">
          <w:marLeft w:val="0"/>
          <w:marRight w:val="0"/>
          <w:marTop w:val="0"/>
          <w:marBottom w:val="150"/>
          <w:divBdr>
            <w:top w:val="none" w:sz="0" w:space="0" w:color="auto"/>
            <w:left w:val="none" w:sz="0" w:space="0" w:color="auto"/>
            <w:bottom w:val="none" w:sz="0" w:space="0" w:color="auto"/>
            <w:right w:val="none" w:sz="0" w:space="0" w:color="auto"/>
          </w:divBdr>
        </w:div>
        <w:div w:id="284044815">
          <w:marLeft w:val="0"/>
          <w:marRight w:val="0"/>
          <w:marTop w:val="0"/>
          <w:marBottom w:val="0"/>
          <w:divBdr>
            <w:top w:val="none" w:sz="0" w:space="0" w:color="auto"/>
            <w:left w:val="none" w:sz="0" w:space="0" w:color="auto"/>
            <w:bottom w:val="none" w:sz="0" w:space="0" w:color="auto"/>
            <w:right w:val="none" w:sz="0" w:space="0" w:color="auto"/>
          </w:divBdr>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528644055">
          <w:marLeft w:val="0"/>
          <w:marRight w:val="0"/>
          <w:marTop w:val="75"/>
          <w:marBottom w:val="0"/>
          <w:divBdr>
            <w:top w:val="none" w:sz="0" w:space="0" w:color="auto"/>
            <w:left w:val="none" w:sz="0" w:space="0" w:color="auto"/>
            <w:bottom w:val="none" w:sz="0" w:space="0" w:color="auto"/>
            <w:right w:val="none" w:sz="0" w:space="0" w:color="auto"/>
          </w:divBdr>
        </w:div>
        <w:div w:id="411435758">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diasource.actonservice.com/acton/ct/10574/s-11a7-1705/Bct/l-00ab/l-00ab:22523/ct1_0/1?sid=TV2:Irtl0CtM1" TargetMode="External"/><Relationship Id="rId18" Type="http://schemas.openxmlformats.org/officeDocument/2006/relationships/hyperlink" Target="http://reviews.libraryjournal.com/author/ljreviews/" TargetMode="External"/><Relationship Id="rId26" Type="http://schemas.openxmlformats.org/officeDocument/2006/relationships/image" Target="media/image5.jpeg"/><Relationship Id="rId39" Type="http://schemas.openxmlformats.org/officeDocument/2006/relationships/hyperlink" Target="http://www.ala.org/news/member-news/2017/05/new-acrl-report-highlights-library-contributions-student-learning-and-success" TargetMode="External"/><Relationship Id="rId21" Type="http://schemas.openxmlformats.org/officeDocument/2006/relationships/hyperlink" Target="http://lj.libraryjournal.com/blogs/annoyedlibrarian/author/annoyedlibrarian/" TargetMode="External"/><Relationship Id="rId34" Type="http://schemas.openxmlformats.org/officeDocument/2006/relationships/hyperlink" Target="http://www.hrc.org/" TargetMode="External"/><Relationship Id="rId42" Type="http://schemas.openxmlformats.org/officeDocument/2006/relationships/image" Target="media/image7.jpe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ediasource.actonservice.com/acton/ct/10574/s-11a7-1705/Bct/l-00ab/l-00ab:22523/ct3_0/1?sid=TV2%3AIrtl0CtM1" TargetMode="External"/><Relationship Id="rId29" Type="http://schemas.openxmlformats.org/officeDocument/2006/relationships/image" Target="media/image6.jpeg"/><Relationship Id="rId11" Type="http://schemas.openxmlformats.org/officeDocument/2006/relationships/hyperlink" Target="https://www.congress.gov/bill/115th-congress/senate-bill/960/actions?q=%7B%22search%22%3A%5B%22gardner%22%5D%7D" TargetMode="External"/><Relationship Id="rId24" Type="http://schemas.openxmlformats.org/officeDocument/2006/relationships/hyperlink" Target="http://lj.libraryjournal.com/author/lpeet/" TargetMode="External"/><Relationship Id="rId32" Type="http://schemas.openxmlformats.org/officeDocument/2006/relationships/hyperlink" Target="https://www.glsen.org/" TargetMode="External"/><Relationship Id="rId37" Type="http://schemas.openxmlformats.org/officeDocument/2006/relationships/hyperlink" Target="https://www.dropbox.com/s/1wpo37oz3wv3nan/Gender%20Inclusive%20Schools%20Toolkit.pdf?dl=0" TargetMode="External"/><Relationship Id="rId40" Type="http://schemas.openxmlformats.org/officeDocument/2006/relationships/hyperlink" Target="http://www.ala.org/acrl/files/issues/value/findings_y3.pdf" TargetMode="External"/><Relationship Id="rId45" Type="http://schemas.openxmlformats.org/officeDocument/2006/relationships/hyperlink" Target="http://www.acrl.ala.org/value/?p=786"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www.congress.gov/bill/115th-congress/senate-bill/960/text?q=%7B%22search%22%3A%5B%22gardner%22%5D%7D" TargetMode="External"/><Relationship Id="rId19" Type="http://schemas.openxmlformats.org/officeDocument/2006/relationships/hyperlink" Target="http://reviews.libraryjournal.com/2017/05/lj-in-print/back-to-the-basics-establishing-a-good-foundation-in-your-library/" TargetMode="External"/><Relationship Id="rId31" Type="http://schemas.openxmlformats.org/officeDocument/2006/relationships/hyperlink" Target="https://www.glsen.org/article/separation-and-stigma-transgender-youth-and-school-facilities" TargetMode="External"/><Relationship Id="rId44" Type="http://schemas.openxmlformats.org/officeDocument/2006/relationships/hyperlink" Target="https://apply.ala.org/aia/public"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track.us/congress/bills/115/s960/text"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www.infodocket.com/2016/03/23/25-new-entries-to-national-recording-registry-include-billy-joels-piano-man-the-supremes-where-did-our-love-go-and-two-versions-of-mack-the-knife/" TargetMode="External"/><Relationship Id="rId30" Type="http://schemas.openxmlformats.org/officeDocument/2006/relationships/hyperlink" Target="https://www.ed.gov/news/press-releases/us-secretary-education-betsy-devos-issues-statement-new-title-ix-guidance" TargetMode="External"/><Relationship Id="rId35" Type="http://schemas.openxmlformats.org/officeDocument/2006/relationships/hyperlink" Target="http://www.hrc.org/resources/schools-in-transition-a-guide-for-supporting-transgender-students-in-k-12-s" TargetMode="External"/><Relationship Id="rId43" Type="http://schemas.openxmlformats.org/officeDocument/2006/relationships/hyperlink" Target="http://www.ala.org/acrl/AiA" TargetMode="External"/><Relationship Id="rId48" Type="http://schemas.openxmlformats.org/officeDocument/2006/relationships/footer" Target="footer1.xml"/><Relationship Id="rId8" Type="http://schemas.openxmlformats.org/officeDocument/2006/relationships/hyperlink" Target="http://www.infodocket.com/author/gprice/"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www.gardner.senate.gov/newsroom/press-releases/gardner-peters-introduce-bill-to-keep-government-research-data-publically-available" TargetMode="External"/><Relationship Id="rId17" Type="http://schemas.openxmlformats.org/officeDocument/2006/relationships/hyperlink" Target="http://mediasource.actonservice.com/acton/ct/10574/s-11a7-1705/Bct/l-00ab/l-00ab:22523/ct4_0/1?sid=TV2%3AIrtl0CtM1" TargetMode="External"/><Relationship Id="rId25" Type="http://schemas.openxmlformats.org/officeDocument/2006/relationships/hyperlink" Target="http://lj.libraryjournal.com/2017/05/events/library-of-congress-hosts-bibliodiscotheque/" TargetMode="External"/><Relationship Id="rId33" Type="http://schemas.openxmlformats.org/officeDocument/2006/relationships/hyperlink" Target="http://www.transequality.org/" TargetMode="External"/><Relationship Id="rId38" Type="http://schemas.openxmlformats.org/officeDocument/2006/relationships/hyperlink" Target="http://www.infodocket.com/author/gprice/" TargetMode="External"/><Relationship Id="rId46" Type="http://schemas.openxmlformats.org/officeDocument/2006/relationships/header" Target="header1.xml"/><Relationship Id="rId20" Type="http://schemas.openxmlformats.org/officeDocument/2006/relationships/image" Target="media/image3.jpeg"/><Relationship Id="rId41" Type="http://schemas.openxmlformats.org/officeDocument/2006/relationships/hyperlink" Target="http://www.ala.org/acrl/sites/ala.org.acrl/files/content/issues/value/findings_y3.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mediasource.actonservice.com/acton/ct/10574/s-11a7-1705/Bct/l-00ab/l-00ab:22523/ct2_0/1?sid=TV2%3AIrtl0CtM1" TargetMode="External"/><Relationship Id="rId23" Type="http://schemas.openxmlformats.org/officeDocument/2006/relationships/hyperlink" Target="https://www.citylab.com/navigator/2017/05/the-case-against-little-free-libraries/523533/" TargetMode="External"/><Relationship Id="rId28" Type="http://schemas.openxmlformats.org/officeDocument/2006/relationships/hyperlink" Target="http://www.slj.com/author/aeames/" TargetMode="External"/><Relationship Id="rId36" Type="http://schemas.openxmlformats.org/officeDocument/2006/relationships/hyperlink" Target="https://www.genderspectrum.org/" TargetMode="External"/><Relationship Id="rId4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2646</Words>
  <Characters>14557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4</cp:revision>
  <dcterms:created xsi:type="dcterms:W3CDTF">2017-05-22T17:37:00Z</dcterms:created>
  <dcterms:modified xsi:type="dcterms:W3CDTF">2017-05-22T17:39:00Z</dcterms:modified>
</cp:coreProperties>
</file>