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E47D60" w:rsidRDefault="00D728F0">
      <w:pPr>
        <w:rPr>
          <w:rFonts w:asciiTheme="majorHAnsi" w:hAnsiTheme="majorHAnsi"/>
          <w:sz w:val="24"/>
        </w:rPr>
      </w:pPr>
      <w:r w:rsidRPr="00E47D60">
        <w:rPr>
          <w:rFonts w:asciiTheme="majorHAnsi" w:hAnsiTheme="majorHAnsi"/>
          <w:noProof/>
          <w:sz w:val="24"/>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5">
                      <a:extLst>
                        <a:ext uri="{28A0092B-C50C-407E-A947-70E740481C1C}">
                          <a14:useLocalDpi xmlns:a14="http://schemas.microsoft.com/office/drawing/2010/main" val="0"/>
                        </a:ext>
                      </a:extLst>
                    </a:blip>
                    <a:stretch>
                      <a:fillRect/>
                    </a:stretch>
                  </pic:blipFill>
                  <pic:spPr>
                    <a:xfrm>
                      <a:off x="0" y="0"/>
                      <a:ext cx="7109054" cy="2208810"/>
                    </a:xfrm>
                    <a:prstGeom prst="rect">
                      <a:avLst/>
                    </a:prstGeom>
                  </pic:spPr>
                </pic:pic>
              </a:graphicData>
            </a:graphic>
          </wp:anchor>
        </w:drawing>
      </w:r>
    </w:p>
    <w:p w:rsidR="00AA6BE3" w:rsidRPr="00E47D60" w:rsidRDefault="00AA6BE3">
      <w:pPr>
        <w:rPr>
          <w:rFonts w:asciiTheme="majorHAnsi" w:hAnsiTheme="majorHAnsi"/>
          <w:sz w:val="24"/>
        </w:rPr>
      </w:pPr>
    </w:p>
    <w:p w:rsidR="00AA6BE3" w:rsidRPr="00E47D60" w:rsidRDefault="00AA6BE3">
      <w:pPr>
        <w:rPr>
          <w:rFonts w:asciiTheme="majorHAnsi" w:hAnsiTheme="majorHAnsi"/>
          <w:sz w:val="24"/>
        </w:rPr>
      </w:pPr>
    </w:p>
    <w:p w:rsidR="00AA6BE3" w:rsidRPr="00E47D60" w:rsidRDefault="00AA6BE3">
      <w:pPr>
        <w:rPr>
          <w:rFonts w:asciiTheme="majorHAnsi" w:hAnsiTheme="majorHAnsi"/>
          <w:sz w:val="24"/>
        </w:rPr>
      </w:pPr>
    </w:p>
    <w:p w:rsidR="00AA6BE3" w:rsidRPr="00E47D60" w:rsidRDefault="00AA6BE3">
      <w:pPr>
        <w:rPr>
          <w:rFonts w:asciiTheme="majorHAnsi" w:hAnsiTheme="majorHAnsi"/>
          <w:sz w:val="24"/>
        </w:rPr>
      </w:pPr>
    </w:p>
    <w:p w:rsidR="00AA6BE3" w:rsidRPr="00E47D60" w:rsidRDefault="00AA6BE3">
      <w:pPr>
        <w:rPr>
          <w:rFonts w:asciiTheme="majorHAnsi" w:hAnsiTheme="majorHAnsi"/>
          <w:sz w:val="24"/>
        </w:rPr>
      </w:pPr>
    </w:p>
    <w:p w:rsidR="00AA6BE3" w:rsidRPr="00E47D60" w:rsidRDefault="00AA6BE3">
      <w:pPr>
        <w:rPr>
          <w:rFonts w:asciiTheme="majorHAnsi" w:hAnsiTheme="majorHAnsi"/>
          <w:sz w:val="24"/>
        </w:rPr>
      </w:pPr>
    </w:p>
    <w:p w:rsidR="00AA6BE3" w:rsidRPr="00E47D60" w:rsidRDefault="00915202">
      <w:pPr>
        <w:rPr>
          <w:rFonts w:asciiTheme="majorHAnsi" w:hAnsiTheme="majorHAnsi"/>
          <w:sz w:val="24"/>
        </w:rPr>
      </w:pPr>
      <w:r w:rsidRPr="00E47D60">
        <w:rPr>
          <w:rFonts w:asciiTheme="majorHAnsi" w:hAnsiTheme="majorHAnsi"/>
          <w:noProof/>
          <w:sz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1 Número </w:t>
                            </w:r>
                            <w:r w:rsidR="00B44C4D">
                              <w:rPr>
                                <w:rFonts w:ascii="PMingLiU-ExtB" w:eastAsia="PMingLiU-ExtB" w:hAnsi="PMingLiU-ExtB"/>
                                <w:b/>
                              </w:rPr>
                              <w:t>5</w:t>
                            </w:r>
                            <w:bookmarkStart w:id="0" w:name="_GoBack"/>
                            <w:bookmarkEnd w:id="0"/>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Diciembre</w:t>
                            </w:r>
                            <w:r w:rsidRPr="00E87A60">
                              <w:rPr>
                                <w:rFonts w:ascii="PMingLiU-ExtB" w:eastAsia="PMingLiU-ExtB" w:hAnsi="PMingLiU-ExtB"/>
                                <w:b/>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1 Número </w:t>
                      </w:r>
                      <w:r w:rsidR="00B44C4D">
                        <w:rPr>
                          <w:rFonts w:ascii="PMingLiU-ExtB" w:eastAsia="PMingLiU-ExtB" w:hAnsi="PMingLiU-ExtB"/>
                          <w:b/>
                        </w:rPr>
                        <w:t>5</w:t>
                      </w:r>
                      <w:bookmarkStart w:id="1" w:name="_GoBack"/>
                      <w:bookmarkEnd w:id="1"/>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Diciembre</w:t>
                      </w:r>
                      <w:r w:rsidRPr="00E87A60">
                        <w:rPr>
                          <w:rFonts w:ascii="PMingLiU-ExtB" w:eastAsia="PMingLiU-ExtB" w:hAnsi="PMingLiU-ExtB"/>
                          <w:b/>
                        </w:rPr>
                        <w:t xml:space="preserve"> 2016</w:t>
                      </w:r>
                    </w:p>
                  </w:txbxContent>
                </v:textbox>
              </v:shape>
            </w:pict>
          </mc:Fallback>
        </mc:AlternateContent>
      </w:r>
    </w:p>
    <w:p w:rsidR="00AA6BE3" w:rsidRPr="00E47D60" w:rsidRDefault="00AA6BE3">
      <w:pPr>
        <w:rPr>
          <w:rFonts w:asciiTheme="majorHAnsi" w:hAnsiTheme="majorHAnsi"/>
          <w:sz w:val="24"/>
        </w:rPr>
      </w:pPr>
    </w:p>
    <w:p w:rsidR="00AA6BE3" w:rsidRPr="00E47D60" w:rsidRDefault="00AA6BE3">
      <w:pPr>
        <w:rPr>
          <w:rFonts w:asciiTheme="majorHAnsi" w:hAnsiTheme="majorHAnsi"/>
          <w:sz w:val="24"/>
        </w:rPr>
      </w:pPr>
    </w:p>
    <w:p w:rsidR="00AA6BE3" w:rsidRPr="00E47D60" w:rsidRDefault="00AA6BE3">
      <w:pPr>
        <w:rPr>
          <w:rFonts w:asciiTheme="majorHAnsi" w:hAnsiTheme="majorHAnsi"/>
          <w:sz w:val="24"/>
        </w:rPr>
      </w:pPr>
    </w:p>
    <w:p w:rsidR="00AA6BE3" w:rsidRPr="00E47D60" w:rsidRDefault="00AA6BE3">
      <w:pPr>
        <w:rPr>
          <w:rFonts w:asciiTheme="majorHAnsi" w:hAnsiTheme="majorHAnsi"/>
          <w:sz w:val="24"/>
        </w:rPr>
      </w:pPr>
    </w:p>
    <w:p w:rsidR="00AA6BE3" w:rsidRPr="00E47D60" w:rsidRDefault="00334C1F" w:rsidP="003D6C5C">
      <w:pPr>
        <w:jc w:val="center"/>
        <w:rPr>
          <w:rFonts w:asciiTheme="majorHAnsi" w:hAnsiTheme="majorHAnsi"/>
          <w:b/>
          <w:sz w:val="24"/>
          <w:lang w:val="en-US"/>
        </w:rPr>
      </w:pPr>
      <w:r w:rsidRPr="00E47D60">
        <w:rPr>
          <w:rFonts w:asciiTheme="majorHAnsi" w:hAnsiTheme="majorHAnsi"/>
          <w:b/>
          <w:sz w:val="24"/>
          <w:lang w:val="en-US"/>
        </w:rPr>
        <w:t>Contenidos de este número</w:t>
      </w:r>
    </w:p>
    <w:p w:rsidR="00334C1F" w:rsidRPr="00E47D60" w:rsidRDefault="00334C1F">
      <w:pPr>
        <w:rPr>
          <w:rFonts w:asciiTheme="majorHAnsi" w:hAnsiTheme="majorHAnsi"/>
          <w:sz w:val="24"/>
          <w:lang w:val="en-US"/>
        </w:rPr>
      </w:pPr>
    </w:p>
    <w:p w:rsidR="00D04929" w:rsidRPr="00E47D60" w:rsidRDefault="00D04929">
      <w:pPr>
        <w:rPr>
          <w:rFonts w:asciiTheme="majorHAnsi" w:hAnsiTheme="majorHAnsi"/>
          <w:sz w:val="24"/>
          <w:lang w:val="en-US"/>
        </w:rPr>
      </w:pPr>
    </w:p>
    <w:p w:rsidR="00D04929" w:rsidRPr="00E47D60" w:rsidRDefault="00D04929">
      <w:pPr>
        <w:rPr>
          <w:rFonts w:asciiTheme="majorHAnsi" w:hAnsiTheme="majorHAnsi"/>
          <w:sz w:val="24"/>
          <w:lang w:val="en-US"/>
        </w:rPr>
      </w:pPr>
    </w:p>
    <w:p w:rsidR="00D04929" w:rsidRPr="00E47D60" w:rsidRDefault="00D04929" w:rsidP="00D04929">
      <w:pPr>
        <w:pStyle w:val="Prrafodelista"/>
        <w:numPr>
          <w:ilvl w:val="0"/>
          <w:numId w:val="4"/>
        </w:numPr>
        <w:rPr>
          <w:rFonts w:asciiTheme="majorHAnsi" w:hAnsiTheme="majorHAnsi"/>
          <w:b/>
          <w:sz w:val="24"/>
        </w:rPr>
      </w:pPr>
      <w:r w:rsidRPr="00E47D60">
        <w:rPr>
          <w:rFonts w:asciiTheme="majorHAnsi" w:hAnsiTheme="majorHAnsi"/>
          <w:b/>
        </w:rPr>
        <w:t>Entre relatos y reciclado: Experiencias de ciudadanía ambiental en la Biblioteca Pública de Las Misiones</w:t>
      </w:r>
    </w:p>
    <w:p w:rsidR="00D04929" w:rsidRPr="00E47D60" w:rsidRDefault="00D04929" w:rsidP="00D04929">
      <w:pPr>
        <w:pStyle w:val="Prrafodelista"/>
        <w:rPr>
          <w:rFonts w:asciiTheme="majorHAnsi" w:hAnsiTheme="majorHAnsi"/>
        </w:rPr>
      </w:pPr>
      <w:r w:rsidRPr="00E47D60">
        <w:rPr>
          <w:rFonts w:asciiTheme="majorHAnsi" w:hAnsiTheme="majorHAnsi"/>
        </w:rPr>
        <w:t xml:space="preserve"> Rosa Cabral, Iris Alejandra Gómez, Débora Solange Saldívar</w:t>
      </w:r>
    </w:p>
    <w:p w:rsidR="00D04929" w:rsidRPr="00E47D60" w:rsidRDefault="00D04929" w:rsidP="00D04929">
      <w:pPr>
        <w:pStyle w:val="Prrafodelista"/>
        <w:rPr>
          <w:rFonts w:asciiTheme="majorHAnsi" w:hAnsiTheme="majorHAnsi"/>
        </w:rPr>
      </w:pPr>
    </w:p>
    <w:p w:rsidR="00D04929" w:rsidRPr="00E47D60" w:rsidRDefault="00D04929" w:rsidP="00D04929">
      <w:pPr>
        <w:pStyle w:val="Prrafodelista"/>
        <w:rPr>
          <w:rFonts w:asciiTheme="majorHAnsi" w:hAnsiTheme="majorHAnsi"/>
        </w:rPr>
      </w:pPr>
      <w:r w:rsidRPr="00E47D60">
        <w:rPr>
          <w:rFonts w:asciiTheme="majorHAnsi" w:hAnsiTheme="majorHAnsi"/>
        </w:rPr>
        <w:t>El presente trabajo tiene por fin exponer las actividades que lleva a cabo la biblioteca en torno a la “Educación Ambiental” como uno de los ejes para la formación ciudadana; considerando además que proteger el patrimonio cultural en una provincia como Misiones implica proteger su flora y fauna. A los largo del trabajo se podrán apreciar diferentes experiencias llevadas a cabo, como el taller “Miércoles Ecológico”, “Miércoles de reciclado” y el concurso “Relato Verde” , actividades diseñadas para niños y jóvenes. Las mismas se tienen como objetivo formar personas integras con conocimiento y concientización ambiental.</w:t>
      </w:r>
    </w:p>
    <w:p w:rsidR="00D04929" w:rsidRPr="00E47D60" w:rsidRDefault="00D04929" w:rsidP="00D04929">
      <w:pPr>
        <w:pStyle w:val="Prrafodelista"/>
        <w:rPr>
          <w:rFonts w:asciiTheme="majorHAnsi" w:hAnsiTheme="majorHAnsi"/>
        </w:rPr>
      </w:pPr>
    </w:p>
    <w:p w:rsidR="00D04929" w:rsidRPr="00E47D60" w:rsidRDefault="00B44C4D" w:rsidP="00D04929">
      <w:pPr>
        <w:pStyle w:val="Prrafodelista"/>
        <w:rPr>
          <w:rFonts w:asciiTheme="majorHAnsi" w:hAnsiTheme="majorHAnsi"/>
          <w:sz w:val="24"/>
        </w:rPr>
      </w:pPr>
      <w:hyperlink r:id="rId6" w:history="1">
        <w:r w:rsidR="00D04929" w:rsidRPr="00E47D60">
          <w:rPr>
            <w:rStyle w:val="Hipervnculo"/>
            <w:rFonts w:asciiTheme="majorHAnsi" w:hAnsiTheme="majorHAnsi"/>
            <w:sz w:val="24"/>
          </w:rPr>
          <w:t>https://cf9f25a9-a-62cb3a1a-s-sites.googlegroups.com/site/criticabibliotecologica/final_jnl_of_crit_lib_vol_8_no_15_jul-dec_2016.pdf?attachauth=ANoY7cpXWd3r5Qd1RJAuyGzUuS8_TKqos-wtA9JjWzI_rWszFcc8TNuUNPVRODlnsvM0Yrz9lU5LcIxdShG57o1J3IPXg0in46Wtk4UgzgH_U0rXu62NEcGf1nu6MkRE5QYQIzcseEMkfZx4SVsdgdhe3yNr9hWyCan_ddH_F5RRmnsTcEXdlRRPVW0UfHo6ylQde9UfSC-0RtZajr719ReYerELM1ufRsYMwOTkW4HsPKguZ7b6ah6p-FNM9TmnoI-PHMNLN1SFscvp8PY8SKsjZIOPu9tzLQ%3D%3D&amp;attredirects=0</w:t>
        </w:r>
      </w:hyperlink>
    </w:p>
    <w:p w:rsidR="00D04929" w:rsidRPr="00E47D60" w:rsidRDefault="00D04929" w:rsidP="00D04929">
      <w:pPr>
        <w:pStyle w:val="Prrafodelista"/>
        <w:rPr>
          <w:rFonts w:asciiTheme="majorHAnsi" w:hAnsiTheme="majorHAnsi"/>
          <w:sz w:val="24"/>
        </w:rPr>
      </w:pPr>
    </w:p>
    <w:p w:rsidR="00D04929" w:rsidRPr="00E47D60" w:rsidRDefault="00D04929" w:rsidP="00D04929">
      <w:pPr>
        <w:pStyle w:val="Prrafodelista"/>
        <w:rPr>
          <w:rFonts w:asciiTheme="majorHAnsi" w:hAnsiTheme="majorHAnsi"/>
          <w:sz w:val="24"/>
        </w:rPr>
      </w:pPr>
    </w:p>
    <w:p w:rsidR="00EF6075" w:rsidRPr="00E47D60" w:rsidRDefault="00EF6075" w:rsidP="00EF6075">
      <w:pPr>
        <w:pStyle w:val="Prrafodelista"/>
        <w:numPr>
          <w:ilvl w:val="0"/>
          <w:numId w:val="4"/>
        </w:numPr>
        <w:rPr>
          <w:rFonts w:asciiTheme="majorHAnsi" w:hAnsiTheme="majorHAnsi"/>
          <w:b/>
          <w:sz w:val="24"/>
        </w:rPr>
      </w:pPr>
      <w:r w:rsidRPr="00E47D60">
        <w:rPr>
          <w:rFonts w:asciiTheme="majorHAnsi" w:hAnsiTheme="majorHAnsi"/>
          <w:b/>
          <w:sz w:val="24"/>
        </w:rPr>
        <w:t>México y la oportunidad de integrar sus Políticas Públicas de Información</w:t>
      </w:r>
    </w:p>
    <w:p w:rsidR="00B77813" w:rsidRPr="00E47D60" w:rsidRDefault="00EF6075" w:rsidP="00EF6075">
      <w:pPr>
        <w:pStyle w:val="Prrafodelista"/>
        <w:rPr>
          <w:rFonts w:asciiTheme="majorHAnsi" w:hAnsiTheme="majorHAnsi"/>
          <w:sz w:val="24"/>
        </w:rPr>
      </w:pPr>
      <w:r w:rsidRPr="00E47D60">
        <w:rPr>
          <w:rFonts w:asciiTheme="majorHAnsi" w:hAnsiTheme="majorHAnsi"/>
          <w:sz w:val="24"/>
        </w:rPr>
        <w:t>Juan Escobedo Romero</w:t>
      </w:r>
      <w:r w:rsidR="00B77813" w:rsidRPr="00E47D60">
        <w:rPr>
          <w:rFonts w:asciiTheme="majorHAnsi" w:hAnsiTheme="majorHAnsi"/>
          <w:sz w:val="24"/>
        </w:rPr>
        <w:t xml:space="preserve"> </w:t>
      </w:r>
    </w:p>
    <w:p w:rsidR="00EF6075" w:rsidRPr="00E47D60" w:rsidRDefault="00EF6075" w:rsidP="00EF6075">
      <w:pPr>
        <w:pStyle w:val="Prrafodelista"/>
        <w:rPr>
          <w:rFonts w:asciiTheme="majorHAnsi" w:hAnsiTheme="majorHAnsi"/>
          <w:sz w:val="24"/>
        </w:rPr>
      </w:pPr>
      <w:r w:rsidRPr="00E47D60">
        <w:rPr>
          <w:rFonts w:asciiTheme="majorHAnsi" w:hAnsiTheme="majorHAnsi"/>
          <w:sz w:val="24"/>
        </w:rPr>
        <w:t>Universidad Autónoma de San Luis Potosí</w:t>
      </w:r>
    </w:p>
    <w:p w:rsidR="00EF6075" w:rsidRPr="00E47D60" w:rsidRDefault="00EF6075" w:rsidP="00EF6075">
      <w:pPr>
        <w:pStyle w:val="Prrafodelista"/>
        <w:rPr>
          <w:rFonts w:asciiTheme="majorHAnsi" w:hAnsiTheme="majorHAnsi"/>
          <w:sz w:val="24"/>
        </w:rPr>
      </w:pPr>
      <w:r w:rsidRPr="00E47D60">
        <w:rPr>
          <w:rFonts w:asciiTheme="majorHAnsi" w:hAnsiTheme="majorHAnsi" w:cs="Segoe UI"/>
          <w:sz w:val="21"/>
          <w:szCs w:val="21"/>
          <w:shd w:val="clear" w:color="auto" w:fill="FFFFFF"/>
        </w:rPr>
        <w:t xml:space="preserve">El trabajo plantea una propuesta general que puede ser objeto de estudio y seguimiento por parte de la comunidad especializada en las Ciencias de la Información Documental, se aborda brevemente la situación que tiene México en el campo de las Políticas de Información, el </w:t>
      </w:r>
      <w:r w:rsidRPr="00E47D60">
        <w:rPr>
          <w:rFonts w:asciiTheme="majorHAnsi" w:hAnsiTheme="majorHAnsi" w:cs="Segoe UI"/>
          <w:sz w:val="21"/>
          <w:szCs w:val="21"/>
          <w:shd w:val="clear" w:color="auto" w:fill="FFFFFF"/>
        </w:rPr>
        <w:lastRenderedPageBreak/>
        <w:t>argumento principal consiste en la oportunidad del aprovechamiento de todo el marco institucional, de la dinámica del acceso y la transparencia de la información pública para conforma una Política Nacional de Información.</w:t>
      </w:r>
    </w:p>
    <w:p w:rsidR="00EF6075" w:rsidRPr="00E47D60" w:rsidRDefault="00B44C4D" w:rsidP="00EF6075">
      <w:pPr>
        <w:pStyle w:val="Prrafodelista"/>
        <w:rPr>
          <w:rFonts w:asciiTheme="majorHAnsi" w:hAnsiTheme="majorHAnsi"/>
          <w:sz w:val="24"/>
        </w:rPr>
      </w:pPr>
      <w:hyperlink r:id="rId7" w:history="1">
        <w:r w:rsidR="00EF6075" w:rsidRPr="00E47D60">
          <w:rPr>
            <w:rStyle w:val="Hipervnculo"/>
            <w:rFonts w:asciiTheme="majorHAnsi" w:hAnsiTheme="majorHAnsi"/>
            <w:sz w:val="24"/>
          </w:rPr>
          <w:t>http://www.ribaci.com/index.php/cuinci/article/view/13</w:t>
        </w:r>
      </w:hyperlink>
    </w:p>
    <w:p w:rsidR="00EF6075" w:rsidRPr="00E47D60" w:rsidRDefault="00EF6075" w:rsidP="00EF6075">
      <w:pPr>
        <w:pStyle w:val="Prrafodelista"/>
        <w:rPr>
          <w:rFonts w:asciiTheme="majorHAnsi" w:hAnsiTheme="majorHAnsi"/>
          <w:sz w:val="24"/>
        </w:rPr>
      </w:pPr>
    </w:p>
    <w:p w:rsidR="00D04929" w:rsidRPr="00E47D60" w:rsidRDefault="00D04929" w:rsidP="00D04929">
      <w:pPr>
        <w:pStyle w:val="Prrafodelista"/>
        <w:numPr>
          <w:ilvl w:val="0"/>
          <w:numId w:val="4"/>
        </w:numPr>
        <w:rPr>
          <w:rFonts w:asciiTheme="majorHAnsi" w:hAnsiTheme="majorHAnsi"/>
          <w:b/>
          <w:sz w:val="24"/>
        </w:rPr>
      </w:pPr>
      <w:r w:rsidRPr="00E47D60">
        <w:rPr>
          <w:rFonts w:asciiTheme="majorHAnsi" w:hAnsiTheme="majorHAnsi"/>
          <w:b/>
        </w:rPr>
        <w:t>Comunismo de par-a-par versus el estado capitalista cliente-servidor</w:t>
      </w:r>
    </w:p>
    <w:p w:rsidR="00D04929" w:rsidRPr="00E47D60" w:rsidRDefault="00D04929" w:rsidP="00D04929">
      <w:pPr>
        <w:pStyle w:val="Prrafodelista"/>
        <w:rPr>
          <w:rFonts w:asciiTheme="majorHAnsi" w:hAnsiTheme="majorHAnsi"/>
          <w:lang w:val="en-US"/>
        </w:rPr>
      </w:pPr>
      <w:r w:rsidRPr="00E47D60">
        <w:rPr>
          <w:rFonts w:asciiTheme="majorHAnsi" w:hAnsiTheme="majorHAnsi"/>
          <w:lang w:val="en-US"/>
        </w:rPr>
        <w:t>Dmytri Kleiner</w:t>
      </w:r>
    </w:p>
    <w:p w:rsidR="00D04929" w:rsidRPr="00E47D60" w:rsidRDefault="00D04929" w:rsidP="00D04929">
      <w:pPr>
        <w:pStyle w:val="Prrafodelista"/>
        <w:rPr>
          <w:rFonts w:asciiTheme="majorHAnsi" w:hAnsiTheme="majorHAnsi"/>
          <w:lang w:val="en-US"/>
        </w:rPr>
      </w:pPr>
      <w:r w:rsidRPr="00E47D60">
        <w:rPr>
          <w:rFonts w:asciiTheme="majorHAnsi" w:hAnsiTheme="majorHAnsi"/>
          <w:lang w:val="en-US"/>
        </w:rPr>
        <w:t>Society is composed of social relations. These form the structures that constitute it. Computer networks, like economic systems, then may be described in terms of social relations. Advocates of communism have long described communities of equals; peerto-peer networks implement such relations in their architecture. Conversely, capitalism depends on privilege and control, features that, in computer networks, can only be engineered into centralized, client-server applications. Economic systems shape the networks they create, and as networks become more integral to everyday life, are in turn shaped by them</w:t>
      </w:r>
    </w:p>
    <w:p w:rsidR="00D04929" w:rsidRPr="00E47D60" w:rsidRDefault="00D04929" w:rsidP="00D04929">
      <w:pPr>
        <w:pStyle w:val="Prrafodelista"/>
        <w:rPr>
          <w:rFonts w:asciiTheme="majorHAnsi" w:hAnsiTheme="majorHAnsi"/>
          <w:lang w:val="en-US"/>
        </w:rPr>
      </w:pPr>
    </w:p>
    <w:p w:rsidR="00D04929" w:rsidRPr="00E47D60" w:rsidRDefault="00B44C4D" w:rsidP="00D04929">
      <w:pPr>
        <w:pStyle w:val="Prrafodelista"/>
        <w:rPr>
          <w:rFonts w:asciiTheme="majorHAnsi" w:hAnsiTheme="majorHAnsi"/>
          <w:sz w:val="24"/>
          <w:lang w:val="en-US"/>
        </w:rPr>
      </w:pPr>
      <w:hyperlink r:id="rId8" w:history="1">
        <w:r w:rsidR="00EF6075" w:rsidRPr="00E47D60">
          <w:rPr>
            <w:rStyle w:val="Hipervnculo"/>
            <w:rFonts w:asciiTheme="majorHAnsi" w:hAnsiTheme="majorHAnsi"/>
            <w:sz w:val="24"/>
            <w:lang w:val="en-US"/>
          </w:rPr>
          <w:t>https://cf9f25a9-a-62cb3a1a-s-sites.googlegroups.com/site/criticabibliotecologica/final_jnl_of_crit_lib_vol_8_no_15_jul-dec_2016.pdf?attachauth=ANoY7cpXWd3r5Qd1RJAuyGzUuS8_TKqos-wtA9JjWzI_rWszFcc8TNuUNPVRODlnsvM0Yrz9lU5LcIxdShG57o1J3IPXg0in46Wtk4UgzgH_U0rXu62NEcGf1nu6MkRE5QYQIzcseEMkfZx4SVsdgdhe3yNr9hWyCan_ddH_F5RRmnsTcEXdlRRPVW0UfHo6ylQde9UfSC-0RtZajr719ReYerELM1ufRsYMwOTkW4HsPKguZ7b6ah6p-FNM9TmnoI-PHMNLN1SFscvp8PY8SKsjZIOPu9tzLQ%3D%3D&amp;attredirects=0</w:t>
        </w:r>
      </w:hyperlink>
    </w:p>
    <w:p w:rsidR="00EF6075" w:rsidRPr="00E47D60" w:rsidRDefault="00EF6075" w:rsidP="00D04929">
      <w:pPr>
        <w:pStyle w:val="Prrafodelista"/>
        <w:rPr>
          <w:rFonts w:asciiTheme="majorHAnsi" w:hAnsiTheme="majorHAnsi"/>
          <w:sz w:val="24"/>
          <w:lang w:val="en-US"/>
        </w:rPr>
      </w:pPr>
    </w:p>
    <w:p w:rsidR="00EF6075" w:rsidRPr="00E47D60" w:rsidRDefault="00EF6075" w:rsidP="00DE2E38">
      <w:pPr>
        <w:pStyle w:val="Prrafodelista"/>
        <w:numPr>
          <w:ilvl w:val="0"/>
          <w:numId w:val="4"/>
        </w:numPr>
        <w:spacing w:before="150" w:after="150"/>
        <w:outlineLvl w:val="0"/>
        <w:rPr>
          <w:rFonts w:asciiTheme="majorHAnsi" w:hAnsiTheme="majorHAnsi"/>
          <w:b/>
          <w:sz w:val="24"/>
        </w:rPr>
      </w:pPr>
      <w:r w:rsidRPr="00E47D60">
        <w:rPr>
          <w:rFonts w:asciiTheme="majorHAnsi" w:hAnsiTheme="majorHAnsi"/>
          <w:b/>
          <w:sz w:val="24"/>
        </w:rPr>
        <w:t xml:space="preserve">Las Bibliotecas Mexicanas Una reflexión sobre sus principales características </w:t>
      </w:r>
    </w:p>
    <w:p w:rsidR="00EF6075" w:rsidRPr="00E47D60" w:rsidRDefault="00EF6075" w:rsidP="00EF6075">
      <w:pPr>
        <w:pStyle w:val="Prrafodelista"/>
        <w:spacing w:before="150" w:after="150"/>
        <w:outlineLvl w:val="0"/>
        <w:rPr>
          <w:rFonts w:asciiTheme="majorHAnsi" w:hAnsiTheme="majorHAnsi"/>
          <w:sz w:val="24"/>
        </w:rPr>
      </w:pPr>
      <w:r w:rsidRPr="00E47D60">
        <w:rPr>
          <w:rFonts w:asciiTheme="majorHAnsi" w:hAnsiTheme="majorHAnsi"/>
          <w:sz w:val="24"/>
        </w:rPr>
        <w:t xml:space="preserve">J. Alberto Arellano Rodríguez y  Celia Mireles Cárdenas </w:t>
      </w:r>
    </w:p>
    <w:p w:rsidR="00EF6075" w:rsidRPr="00E47D60" w:rsidRDefault="00EF6075" w:rsidP="00EF6075">
      <w:pPr>
        <w:pStyle w:val="Prrafodelista"/>
        <w:spacing w:before="150" w:after="150"/>
        <w:outlineLvl w:val="0"/>
        <w:rPr>
          <w:rFonts w:asciiTheme="majorHAnsi" w:hAnsiTheme="majorHAnsi"/>
          <w:sz w:val="24"/>
        </w:rPr>
      </w:pPr>
    </w:p>
    <w:p w:rsidR="00EF6075" w:rsidRPr="00E47D60" w:rsidRDefault="00EF6075" w:rsidP="00EF6075">
      <w:pPr>
        <w:shd w:val="clear" w:color="auto" w:fill="FFFFFF"/>
        <w:rPr>
          <w:rFonts w:asciiTheme="majorHAnsi" w:eastAsia="Times New Roman" w:hAnsiTheme="majorHAnsi" w:cs="Times New Roman"/>
          <w:sz w:val="30"/>
          <w:szCs w:val="30"/>
          <w:lang w:eastAsia="es-MX"/>
        </w:rPr>
      </w:pPr>
      <w:r w:rsidRPr="00E47D60">
        <w:rPr>
          <w:rFonts w:asciiTheme="majorHAnsi" w:eastAsia="Times New Roman" w:hAnsiTheme="majorHAnsi" w:cs="Times New Roman"/>
          <w:sz w:val="30"/>
          <w:szCs w:val="30"/>
          <w:lang w:eastAsia="es-MX"/>
        </w:rPr>
        <w:t>Con base en cifras oficiales y la revisión de la literatura existente se hace una breve  descripción de las condiciones en que se encuentran los diferentes tipos de bibliotecas y los  aspectos relacionados a los servicios bibliotecarios en México</w:t>
      </w:r>
    </w:p>
    <w:p w:rsidR="00EF6075" w:rsidRPr="00E47D60" w:rsidRDefault="00EF6075" w:rsidP="00EF6075">
      <w:pPr>
        <w:pStyle w:val="Prrafodelista"/>
        <w:spacing w:before="150" w:after="150"/>
        <w:outlineLvl w:val="0"/>
        <w:rPr>
          <w:rFonts w:asciiTheme="majorHAnsi" w:hAnsiTheme="majorHAnsi"/>
          <w:sz w:val="24"/>
        </w:rPr>
      </w:pPr>
    </w:p>
    <w:p w:rsidR="00EF6075" w:rsidRPr="00E47D60" w:rsidRDefault="00B44C4D" w:rsidP="00EF6075">
      <w:pPr>
        <w:pStyle w:val="Prrafodelista"/>
        <w:spacing w:before="150" w:after="150"/>
        <w:outlineLvl w:val="0"/>
        <w:rPr>
          <w:rFonts w:asciiTheme="majorHAnsi" w:hAnsiTheme="majorHAnsi"/>
          <w:sz w:val="24"/>
        </w:rPr>
      </w:pPr>
      <w:hyperlink r:id="rId9" w:history="1">
        <w:r w:rsidR="00B77813" w:rsidRPr="00E47D60">
          <w:rPr>
            <w:rStyle w:val="Hipervnculo"/>
            <w:rFonts w:asciiTheme="majorHAnsi" w:hAnsiTheme="majorHAnsi"/>
            <w:sz w:val="24"/>
          </w:rPr>
          <w:t>http://www.ribaci.com/index.php/cuinci/article/view/17/9</w:t>
        </w:r>
      </w:hyperlink>
    </w:p>
    <w:p w:rsidR="00B77813" w:rsidRPr="00E47D60" w:rsidRDefault="00B77813" w:rsidP="00EF6075">
      <w:pPr>
        <w:pStyle w:val="Prrafodelista"/>
        <w:spacing w:before="150" w:after="150"/>
        <w:outlineLvl w:val="0"/>
        <w:rPr>
          <w:rFonts w:asciiTheme="majorHAnsi" w:hAnsiTheme="majorHAnsi"/>
          <w:sz w:val="24"/>
        </w:rPr>
      </w:pPr>
    </w:p>
    <w:p w:rsidR="00B77813" w:rsidRPr="00E47D60" w:rsidRDefault="00B77813" w:rsidP="00EF6075">
      <w:pPr>
        <w:pStyle w:val="Prrafodelista"/>
        <w:spacing w:before="150" w:after="150"/>
        <w:outlineLvl w:val="0"/>
        <w:rPr>
          <w:rFonts w:asciiTheme="majorHAnsi" w:hAnsiTheme="majorHAnsi"/>
          <w:sz w:val="24"/>
        </w:rPr>
      </w:pPr>
    </w:p>
    <w:p w:rsidR="008974C2" w:rsidRPr="00E47D60" w:rsidRDefault="008974C2" w:rsidP="008974C2">
      <w:pPr>
        <w:pStyle w:val="Prrafodelista"/>
        <w:numPr>
          <w:ilvl w:val="0"/>
          <w:numId w:val="4"/>
        </w:numPr>
        <w:spacing w:before="150" w:after="150"/>
        <w:outlineLvl w:val="0"/>
        <w:rPr>
          <w:rFonts w:asciiTheme="majorHAnsi" w:hAnsiTheme="majorHAnsi"/>
          <w:b/>
          <w:sz w:val="24"/>
          <w:lang w:val="en-US"/>
        </w:rPr>
      </w:pPr>
      <w:r w:rsidRPr="00E47D60">
        <w:rPr>
          <w:rFonts w:asciiTheme="majorHAnsi" w:hAnsiTheme="majorHAnsi"/>
          <w:b/>
          <w:sz w:val="24"/>
          <w:lang w:val="en-US"/>
        </w:rPr>
        <w:t>A US college student who grew up with few books returned to her native Afghanistan to build a library</w:t>
      </w:r>
    </w:p>
    <w:p w:rsidR="008974C2" w:rsidRPr="00E47D60" w:rsidRDefault="008974C2" w:rsidP="008974C2">
      <w:pPr>
        <w:spacing w:before="150" w:after="150"/>
        <w:outlineLvl w:val="0"/>
        <w:rPr>
          <w:rFonts w:asciiTheme="majorHAnsi" w:hAnsiTheme="majorHAnsi"/>
          <w:sz w:val="24"/>
          <w:lang w:val="en-US"/>
        </w:rPr>
      </w:pPr>
      <w:r w:rsidRPr="00E47D60">
        <w:rPr>
          <w:rFonts w:asciiTheme="majorHAnsi" w:hAnsiTheme="majorHAnsi"/>
          <w:sz w:val="24"/>
          <w:lang w:val="en-US"/>
        </w:rPr>
        <w:t>When Sajia Darwish was in elementary school, there weren’t a lot of books lying around her school in Kabul, Afghanistan. Civil war and the reign of the Taliban coincided with a decline in reading culture. To pass time, Darwish picked up How to Win Friends and Influence People in Farsi.</w:t>
      </w:r>
    </w:p>
    <w:p w:rsidR="008974C2" w:rsidRPr="00E47D60" w:rsidRDefault="008974C2" w:rsidP="008974C2">
      <w:pPr>
        <w:spacing w:before="150" w:after="150"/>
        <w:outlineLvl w:val="0"/>
        <w:rPr>
          <w:rFonts w:asciiTheme="majorHAnsi" w:hAnsiTheme="majorHAnsi"/>
          <w:sz w:val="24"/>
          <w:lang w:val="en-US"/>
        </w:rPr>
      </w:pPr>
      <w:r w:rsidRPr="00E47D60">
        <w:rPr>
          <w:rFonts w:asciiTheme="majorHAnsi" w:hAnsiTheme="majorHAnsi"/>
          <w:sz w:val="24"/>
          <w:lang w:val="en-US"/>
        </w:rPr>
        <w:lastRenderedPageBreak/>
        <w:t>Darwish is now a junior at Mount Holyoke College in Massachusetts, but she’s taking on the low literacy rate and dearth of reading material in her native city by returning there to build a library, where there was once just a few shelves of books.</w:t>
      </w:r>
    </w:p>
    <w:p w:rsidR="008974C2" w:rsidRPr="00E47D60" w:rsidRDefault="00B44C4D" w:rsidP="008974C2">
      <w:pPr>
        <w:spacing w:before="150" w:after="150"/>
        <w:outlineLvl w:val="0"/>
        <w:rPr>
          <w:rFonts w:asciiTheme="majorHAnsi" w:hAnsiTheme="majorHAnsi"/>
          <w:sz w:val="24"/>
          <w:lang w:val="en-US"/>
        </w:rPr>
      </w:pPr>
      <w:hyperlink r:id="rId10" w:history="1">
        <w:r w:rsidR="008974C2" w:rsidRPr="00E47D60">
          <w:rPr>
            <w:rStyle w:val="Hipervnculo"/>
            <w:rFonts w:asciiTheme="majorHAnsi" w:hAnsiTheme="majorHAnsi"/>
            <w:sz w:val="24"/>
            <w:lang w:val="en-US"/>
          </w:rPr>
          <w:t>http://qz.com/811205/a-us-college-student-who-grew-up-with-few-books-returned-to-her-native-kabul-to-build-a-library/</w:t>
        </w:r>
      </w:hyperlink>
    </w:p>
    <w:p w:rsidR="008974C2" w:rsidRPr="00E47D60" w:rsidRDefault="008974C2" w:rsidP="008974C2">
      <w:pPr>
        <w:spacing w:before="150" w:after="150"/>
        <w:outlineLvl w:val="0"/>
        <w:rPr>
          <w:rFonts w:asciiTheme="majorHAnsi" w:hAnsiTheme="majorHAnsi"/>
          <w:sz w:val="24"/>
          <w:lang w:val="en-US"/>
        </w:rPr>
      </w:pPr>
    </w:p>
    <w:p w:rsidR="00E47D60" w:rsidRPr="00E47D60" w:rsidRDefault="00E47D60" w:rsidP="008974C2">
      <w:pPr>
        <w:pStyle w:val="Ttulo1"/>
        <w:numPr>
          <w:ilvl w:val="0"/>
          <w:numId w:val="4"/>
        </w:numPr>
        <w:shd w:val="clear" w:color="auto" w:fill="FFFFFF"/>
        <w:spacing w:before="0" w:beforeAutospacing="0" w:after="150" w:afterAutospacing="0" w:line="375" w:lineRule="atLeast"/>
        <w:rPr>
          <w:rFonts w:asciiTheme="majorHAnsi" w:hAnsiTheme="majorHAnsi"/>
          <w:b w:val="0"/>
          <w:bCs w:val="0"/>
          <w:color w:val="333333"/>
          <w:sz w:val="33"/>
          <w:szCs w:val="33"/>
          <w:lang w:val="en-US"/>
        </w:rPr>
      </w:pPr>
      <w:r w:rsidRPr="00E47D60">
        <w:rPr>
          <w:rFonts w:asciiTheme="majorHAnsi" w:hAnsiTheme="majorHAnsi" w:cs="Segoe UI"/>
          <w:color w:val="212121"/>
          <w:sz w:val="23"/>
          <w:szCs w:val="23"/>
          <w:shd w:val="clear" w:color="auto" w:fill="FFFFFF"/>
        </w:rPr>
        <w:t>El Instituto de Investigaciones Bibliotecologicas y de la Informacion de la Universidad Nacional Autonoma de Mexico, en colaboracion con el Instituto de Investigaciones Dr. Jose Maria Luis Mora, se complacen en invitarle a las</w:t>
      </w:r>
      <w:r w:rsidRPr="00E47D60">
        <w:rPr>
          <w:rStyle w:val="apple-converted-space"/>
          <w:rFonts w:asciiTheme="majorHAnsi" w:hAnsiTheme="majorHAnsi" w:cs="Segoe UI"/>
          <w:color w:val="212121"/>
          <w:sz w:val="23"/>
          <w:szCs w:val="23"/>
          <w:shd w:val="clear" w:color="auto" w:fill="FFFFFF"/>
        </w:rPr>
        <w:t> </w:t>
      </w:r>
      <w:r w:rsidRPr="00E47D60">
        <w:rPr>
          <w:rFonts w:asciiTheme="majorHAnsi" w:hAnsiTheme="majorHAnsi" w:cs="Segoe UI"/>
          <w:color w:val="212121"/>
          <w:sz w:val="23"/>
          <w:szCs w:val="23"/>
        </w:rPr>
        <w:br/>
      </w:r>
      <w:r w:rsidRPr="00E47D60">
        <w:rPr>
          <w:rFonts w:asciiTheme="majorHAnsi" w:hAnsiTheme="majorHAnsi" w:cs="Segoe UI"/>
          <w:color w:val="212121"/>
          <w:sz w:val="23"/>
          <w:szCs w:val="23"/>
        </w:rPr>
        <w:br/>
      </w:r>
      <w:r w:rsidRPr="00E47D60">
        <w:rPr>
          <w:rFonts w:asciiTheme="majorHAnsi" w:hAnsiTheme="majorHAnsi" w:cs="Segoe UI"/>
          <w:color w:val="212121"/>
          <w:sz w:val="23"/>
          <w:szCs w:val="23"/>
          <w:shd w:val="clear" w:color="auto" w:fill="FFFFFF"/>
        </w:rPr>
        <w:t>CUARTAS JORNADAS DE BIBLIOTECAS NOVOHISPANAS</w:t>
      </w:r>
      <w:r w:rsidRPr="00E47D60">
        <w:rPr>
          <w:rStyle w:val="apple-converted-space"/>
          <w:rFonts w:asciiTheme="majorHAnsi" w:hAnsiTheme="majorHAnsi" w:cs="Segoe UI"/>
          <w:color w:val="212121"/>
          <w:sz w:val="23"/>
          <w:szCs w:val="23"/>
          <w:shd w:val="clear" w:color="auto" w:fill="FFFFFF"/>
        </w:rPr>
        <w:t> </w:t>
      </w:r>
      <w:r w:rsidRPr="00E47D60">
        <w:rPr>
          <w:rFonts w:asciiTheme="majorHAnsi" w:hAnsiTheme="majorHAnsi" w:cs="Segoe UI"/>
          <w:color w:val="212121"/>
          <w:sz w:val="23"/>
          <w:szCs w:val="23"/>
        </w:rPr>
        <w:br/>
      </w:r>
      <w:r w:rsidRPr="00E47D60">
        <w:rPr>
          <w:rFonts w:asciiTheme="majorHAnsi" w:hAnsiTheme="majorHAnsi" w:cs="Segoe UI"/>
          <w:color w:val="212121"/>
          <w:sz w:val="23"/>
          <w:szCs w:val="23"/>
        </w:rPr>
        <w:br/>
      </w:r>
      <w:r w:rsidRPr="00E47D60">
        <w:rPr>
          <w:rFonts w:asciiTheme="majorHAnsi" w:hAnsiTheme="majorHAnsi" w:cs="Segoe UI"/>
          <w:color w:val="212121"/>
          <w:sz w:val="23"/>
          <w:szCs w:val="23"/>
          <w:shd w:val="clear" w:color="auto" w:fill="FFFFFF"/>
        </w:rPr>
        <w:t>Las cuales se realizaran el proximo viernes 2 de diciembre de 2016, a partir de las 9:30 hrs., en el Auditorio del Instituto Mora, ubicado en Plaza Valentin Gomez Farias # 12, Col. San Juan Mixcoac, Del. Benito Juarez, C.P. 03730, Ciudad de Mexico.</w:t>
      </w:r>
    </w:p>
    <w:p w:rsidR="00E47D60" w:rsidRPr="00E47D60" w:rsidRDefault="00E47D60" w:rsidP="00E47D60">
      <w:pPr>
        <w:pStyle w:val="Ttulo1"/>
        <w:shd w:val="clear" w:color="auto" w:fill="FFFFFF"/>
        <w:spacing w:before="0" w:beforeAutospacing="0" w:after="150" w:afterAutospacing="0" w:line="375" w:lineRule="atLeast"/>
        <w:ind w:left="720"/>
        <w:rPr>
          <w:rFonts w:asciiTheme="majorHAnsi" w:hAnsiTheme="majorHAnsi"/>
          <w:b w:val="0"/>
          <w:bCs w:val="0"/>
          <w:color w:val="333333"/>
          <w:sz w:val="33"/>
          <w:szCs w:val="33"/>
          <w:lang w:val="en-US"/>
        </w:rPr>
      </w:pPr>
    </w:p>
    <w:p w:rsidR="008974C2" w:rsidRPr="00E47D60" w:rsidRDefault="008974C2" w:rsidP="008974C2">
      <w:pPr>
        <w:pStyle w:val="Ttulo1"/>
        <w:numPr>
          <w:ilvl w:val="0"/>
          <w:numId w:val="4"/>
        </w:numPr>
        <w:shd w:val="clear" w:color="auto" w:fill="FFFFFF"/>
        <w:spacing w:before="0" w:beforeAutospacing="0" w:after="150" w:afterAutospacing="0" w:line="375" w:lineRule="atLeast"/>
        <w:rPr>
          <w:rFonts w:asciiTheme="majorHAnsi" w:hAnsiTheme="majorHAnsi"/>
          <w:b w:val="0"/>
          <w:bCs w:val="0"/>
          <w:color w:val="333333"/>
          <w:sz w:val="33"/>
          <w:szCs w:val="33"/>
          <w:lang w:val="en-US"/>
        </w:rPr>
      </w:pPr>
      <w:r w:rsidRPr="00E47D60">
        <w:rPr>
          <w:rFonts w:asciiTheme="majorHAnsi" w:hAnsiTheme="majorHAnsi"/>
          <w:b w:val="0"/>
          <w:bCs w:val="0"/>
          <w:color w:val="333333"/>
          <w:sz w:val="33"/>
          <w:szCs w:val="33"/>
          <w:lang w:val="en-US"/>
        </w:rPr>
        <w:t>Czech Republic: Culture Ministry Wants to Create “a Country of Libraries”</w:t>
      </w:r>
    </w:p>
    <w:p w:rsidR="008974C2" w:rsidRPr="00E47D60" w:rsidRDefault="008974C2" w:rsidP="008974C2">
      <w:pPr>
        <w:shd w:val="clear" w:color="auto" w:fill="FFFFFF"/>
        <w:rPr>
          <w:rFonts w:asciiTheme="majorHAnsi" w:hAnsiTheme="majorHAnsi" w:cs="Arial"/>
          <w:color w:val="333333"/>
          <w:sz w:val="20"/>
          <w:szCs w:val="20"/>
          <w:lang w:val="en-US"/>
        </w:rPr>
      </w:pPr>
      <w:r w:rsidRPr="00E47D60">
        <w:rPr>
          <w:rStyle w:val="fn"/>
          <w:rFonts w:asciiTheme="majorHAnsi" w:hAnsiTheme="majorHAnsi" w:cs="Arial"/>
          <w:color w:val="333333"/>
          <w:sz w:val="20"/>
          <w:szCs w:val="20"/>
          <w:lang w:val="en-US"/>
        </w:rPr>
        <w:t>Gary Price</w:t>
      </w:r>
      <w:r w:rsidRPr="00E47D60">
        <w:rPr>
          <w:rStyle w:val="apple-converted-space"/>
          <w:rFonts w:asciiTheme="majorHAnsi" w:hAnsiTheme="majorHAnsi" w:cs="Arial"/>
          <w:color w:val="333333"/>
          <w:sz w:val="20"/>
          <w:szCs w:val="20"/>
          <w:lang w:val="en-US"/>
        </w:rPr>
        <w:t> </w:t>
      </w:r>
      <w:r w:rsidRPr="00E47D60">
        <w:rPr>
          <w:rFonts w:asciiTheme="majorHAnsi" w:hAnsiTheme="majorHAnsi" w:cs="Arial"/>
          <w:color w:val="333333"/>
          <w:sz w:val="20"/>
          <w:szCs w:val="20"/>
          <w:lang w:val="en-US"/>
        </w:rPr>
        <w:t>on</w:t>
      </w:r>
      <w:r w:rsidRPr="00E47D60">
        <w:rPr>
          <w:rStyle w:val="apple-converted-space"/>
          <w:rFonts w:asciiTheme="majorHAnsi" w:hAnsiTheme="majorHAnsi" w:cs="Arial"/>
          <w:color w:val="333333"/>
          <w:sz w:val="20"/>
          <w:szCs w:val="20"/>
          <w:lang w:val="en-US"/>
        </w:rPr>
        <w:t> </w:t>
      </w:r>
      <w:r w:rsidRPr="00E47D60">
        <w:rPr>
          <w:rStyle w:val="Fecha1"/>
          <w:rFonts w:asciiTheme="majorHAnsi" w:hAnsiTheme="majorHAnsi" w:cs="Arial"/>
          <w:color w:val="333333"/>
          <w:sz w:val="20"/>
          <w:szCs w:val="20"/>
          <w:lang w:val="en-US"/>
        </w:rPr>
        <w:t>November 25, 2016</w:t>
      </w:r>
    </w:p>
    <w:p w:rsidR="008974C2" w:rsidRPr="00E47D60" w:rsidRDefault="008974C2" w:rsidP="008974C2">
      <w:pPr>
        <w:pStyle w:val="NormalWeb"/>
        <w:shd w:val="clear" w:color="auto" w:fill="FFFFFF"/>
        <w:spacing w:before="0" w:beforeAutospacing="0" w:after="0" w:afterAutospacing="0"/>
        <w:rPr>
          <w:rFonts w:asciiTheme="majorHAnsi" w:hAnsiTheme="majorHAnsi" w:cs="Arial"/>
          <w:color w:val="333333"/>
          <w:sz w:val="20"/>
          <w:szCs w:val="20"/>
          <w:lang w:val="en-US"/>
        </w:rPr>
      </w:pPr>
      <w:r w:rsidRPr="00E47D60">
        <w:rPr>
          <w:rFonts w:asciiTheme="majorHAnsi" w:hAnsiTheme="majorHAnsi" w:cs="Arial"/>
          <w:color w:val="333333"/>
          <w:sz w:val="20"/>
          <w:szCs w:val="20"/>
          <w:lang w:val="en-US"/>
        </w:rPr>
        <w:t>From</w:t>
      </w:r>
      <w:r w:rsidRPr="00E47D60">
        <w:rPr>
          <w:rStyle w:val="apple-converted-space"/>
          <w:rFonts w:asciiTheme="majorHAnsi" w:hAnsiTheme="majorHAnsi" w:cs="Arial"/>
          <w:color w:val="333333"/>
          <w:sz w:val="20"/>
          <w:szCs w:val="20"/>
          <w:lang w:val="en-US"/>
        </w:rPr>
        <w:t> </w:t>
      </w:r>
      <w:hyperlink r:id="rId11" w:history="1">
        <w:r w:rsidRPr="00E47D60">
          <w:rPr>
            <w:rStyle w:val="Hipervnculo"/>
            <w:rFonts w:asciiTheme="majorHAnsi" w:hAnsiTheme="majorHAnsi" w:cs="Arial"/>
            <w:color w:val="006699"/>
            <w:sz w:val="20"/>
            <w:szCs w:val="20"/>
            <w:lang w:val="en-US"/>
          </w:rPr>
          <w:t>Prague Daily Monitor:</w:t>
        </w:r>
      </w:hyperlink>
    </w:p>
    <w:p w:rsidR="008974C2" w:rsidRPr="00E47D60" w:rsidRDefault="008974C2" w:rsidP="008974C2">
      <w:pPr>
        <w:pStyle w:val="NormalWeb"/>
        <w:shd w:val="clear" w:color="auto" w:fill="F4F4F4"/>
        <w:spacing w:before="0" w:beforeAutospacing="0" w:after="0" w:afterAutospacing="0"/>
        <w:rPr>
          <w:rFonts w:asciiTheme="majorHAnsi" w:hAnsiTheme="majorHAnsi" w:cs="Arial"/>
          <w:color w:val="333333"/>
          <w:sz w:val="20"/>
          <w:szCs w:val="20"/>
          <w:lang w:val="en-US"/>
        </w:rPr>
      </w:pPr>
    </w:p>
    <w:p w:rsidR="008974C2" w:rsidRPr="00E47D60" w:rsidRDefault="008974C2" w:rsidP="008974C2">
      <w:pPr>
        <w:pStyle w:val="NormalWeb"/>
        <w:shd w:val="clear" w:color="auto" w:fill="F4F4F4"/>
        <w:spacing w:before="0" w:beforeAutospacing="0" w:after="0" w:afterAutospacing="0"/>
        <w:rPr>
          <w:rFonts w:asciiTheme="majorHAnsi" w:hAnsiTheme="majorHAnsi" w:cs="Arial"/>
          <w:color w:val="333333"/>
          <w:sz w:val="20"/>
          <w:szCs w:val="20"/>
          <w:lang w:val="en-US"/>
        </w:rPr>
      </w:pPr>
      <w:r w:rsidRPr="00E47D60">
        <w:rPr>
          <w:rFonts w:asciiTheme="majorHAnsi" w:hAnsiTheme="majorHAnsi" w:cs="Arial"/>
          <w:color w:val="333333"/>
          <w:sz w:val="20"/>
          <w:szCs w:val="20"/>
          <w:lang w:val="en-US"/>
        </w:rPr>
        <w:t>The Culture Ministry wants to change the Czech Republic into “a country of libraries” within its concept that also revives the plan to build a new seat of the National Library (NK) in Prague, daily Lidove noviny (LN) wrote on Thursday.</w:t>
      </w:r>
    </w:p>
    <w:p w:rsidR="008974C2" w:rsidRPr="00E47D60" w:rsidRDefault="008974C2" w:rsidP="008974C2">
      <w:pPr>
        <w:pStyle w:val="NormalWeb"/>
        <w:shd w:val="clear" w:color="auto" w:fill="F4F4F4"/>
        <w:spacing w:before="0" w:beforeAutospacing="0" w:after="0" w:afterAutospacing="0"/>
        <w:rPr>
          <w:rFonts w:asciiTheme="majorHAnsi" w:hAnsiTheme="majorHAnsi" w:cs="Arial"/>
          <w:color w:val="333333"/>
          <w:sz w:val="20"/>
          <w:szCs w:val="20"/>
          <w:lang w:val="en-US"/>
        </w:rPr>
      </w:pPr>
      <w:r w:rsidRPr="00E47D60">
        <w:rPr>
          <w:rFonts w:asciiTheme="majorHAnsi" w:hAnsiTheme="majorHAnsi" w:cs="Arial"/>
          <w:color w:val="333333"/>
          <w:sz w:val="20"/>
          <w:szCs w:val="20"/>
          <w:lang w:val="en-US"/>
        </w:rPr>
        <w:t>According to the ambitious plan, brand new seats of the key scientific libraries will be constructed and the existing municipal and local libraries will be modernised, LN says.</w:t>
      </w:r>
    </w:p>
    <w:p w:rsidR="008974C2" w:rsidRPr="00E47D60" w:rsidRDefault="008974C2" w:rsidP="008974C2">
      <w:pPr>
        <w:pStyle w:val="NormalWeb"/>
        <w:shd w:val="clear" w:color="auto" w:fill="F4F4F4"/>
        <w:spacing w:before="0" w:beforeAutospacing="0" w:after="0" w:afterAutospacing="0"/>
        <w:rPr>
          <w:rFonts w:asciiTheme="majorHAnsi" w:hAnsiTheme="majorHAnsi" w:cs="Arial"/>
          <w:color w:val="333333"/>
          <w:sz w:val="20"/>
          <w:szCs w:val="20"/>
          <w:lang w:val="en-US"/>
        </w:rPr>
      </w:pPr>
    </w:p>
    <w:p w:rsidR="008974C2" w:rsidRPr="00E47D60" w:rsidRDefault="008974C2" w:rsidP="008974C2">
      <w:pPr>
        <w:pStyle w:val="NormalWeb"/>
        <w:shd w:val="clear" w:color="auto" w:fill="F4F4F4"/>
        <w:spacing w:before="0" w:beforeAutospacing="0" w:after="0" w:afterAutospacing="0"/>
        <w:rPr>
          <w:rFonts w:asciiTheme="majorHAnsi" w:hAnsiTheme="majorHAnsi" w:cs="Arial"/>
          <w:color w:val="333333"/>
          <w:sz w:val="20"/>
          <w:szCs w:val="20"/>
          <w:lang w:val="en-US"/>
        </w:rPr>
      </w:pPr>
      <w:r w:rsidRPr="00E47D60">
        <w:rPr>
          <w:rFonts w:asciiTheme="majorHAnsi" w:hAnsiTheme="majorHAnsi" w:cs="Arial"/>
          <w:color w:val="333333"/>
          <w:sz w:val="20"/>
          <w:szCs w:val="20"/>
          <w:lang w:val="en-US"/>
        </w:rPr>
        <w:t>http://www.infodocket.com/2016/11/25/czech-republic-culture-ministry-wants-to-create-a-country-of-libraries/</w:t>
      </w:r>
    </w:p>
    <w:sectPr w:rsidR="008974C2" w:rsidRPr="00E47D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82866"/>
    <w:multiLevelType w:val="hybridMultilevel"/>
    <w:tmpl w:val="23387E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5C816F7"/>
    <w:multiLevelType w:val="multilevel"/>
    <w:tmpl w:val="81D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43464B"/>
    <w:multiLevelType w:val="multilevel"/>
    <w:tmpl w:val="E7B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F8559F"/>
    <w:multiLevelType w:val="hybridMultilevel"/>
    <w:tmpl w:val="79FE7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33E46"/>
    <w:rsid w:val="001875C4"/>
    <w:rsid w:val="00192125"/>
    <w:rsid w:val="0023575D"/>
    <w:rsid w:val="0026202C"/>
    <w:rsid w:val="00334C1F"/>
    <w:rsid w:val="003D6C5C"/>
    <w:rsid w:val="0046081E"/>
    <w:rsid w:val="004C68E7"/>
    <w:rsid w:val="005E61A4"/>
    <w:rsid w:val="0063533E"/>
    <w:rsid w:val="00661120"/>
    <w:rsid w:val="0067328C"/>
    <w:rsid w:val="0074486B"/>
    <w:rsid w:val="00765232"/>
    <w:rsid w:val="0080099E"/>
    <w:rsid w:val="00826AA9"/>
    <w:rsid w:val="008974C2"/>
    <w:rsid w:val="008C4BA9"/>
    <w:rsid w:val="008F3896"/>
    <w:rsid w:val="008F6E14"/>
    <w:rsid w:val="00915202"/>
    <w:rsid w:val="00920EBC"/>
    <w:rsid w:val="00924F96"/>
    <w:rsid w:val="00A24D09"/>
    <w:rsid w:val="00A77C3E"/>
    <w:rsid w:val="00AA6BE3"/>
    <w:rsid w:val="00B44C4D"/>
    <w:rsid w:val="00B77813"/>
    <w:rsid w:val="00B82F46"/>
    <w:rsid w:val="00BB22B4"/>
    <w:rsid w:val="00C54C37"/>
    <w:rsid w:val="00C67AD3"/>
    <w:rsid w:val="00CF7201"/>
    <w:rsid w:val="00D04929"/>
    <w:rsid w:val="00D728F0"/>
    <w:rsid w:val="00E11B1E"/>
    <w:rsid w:val="00E47D60"/>
    <w:rsid w:val="00E80731"/>
    <w:rsid w:val="00E87A60"/>
    <w:rsid w:val="00EF6075"/>
    <w:rsid w:val="00F36EC4"/>
    <w:rsid w:val="00F759EC"/>
    <w:rsid w:val="00F940D6"/>
    <w:rsid w:val="00FC1C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9128-9B01-406C-846E-745E037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1759792956">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33502715">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348065140">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294603042">
          <w:marLeft w:val="0"/>
          <w:marRight w:val="0"/>
          <w:marTop w:val="0"/>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565534394">
          <w:marLeft w:val="0"/>
          <w:marRight w:val="0"/>
          <w:marTop w:val="0"/>
          <w:marBottom w:val="150"/>
          <w:divBdr>
            <w:top w:val="none" w:sz="0" w:space="0" w:color="auto"/>
            <w:left w:val="none" w:sz="0" w:space="0" w:color="auto"/>
            <w:bottom w:val="none" w:sz="0" w:space="0" w:color="auto"/>
            <w:right w:val="none" w:sz="0" w:space="0" w:color="auto"/>
          </w:divBdr>
        </w:div>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2130129057">
          <w:marLeft w:val="0"/>
          <w:marRight w:val="0"/>
          <w:marTop w:val="0"/>
          <w:marBottom w:val="150"/>
          <w:divBdr>
            <w:top w:val="none" w:sz="0" w:space="0" w:color="auto"/>
            <w:left w:val="none" w:sz="0" w:space="0" w:color="auto"/>
            <w:bottom w:val="none" w:sz="0" w:space="0" w:color="auto"/>
            <w:right w:val="none" w:sz="0" w:space="0" w:color="auto"/>
          </w:divBdr>
        </w:div>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9f25a9-a-62cb3a1a-s-sites.googlegroups.com/site/criticabibliotecologica/final_jnl_of_crit_lib_vol_8_no_15_jul-dec_2016.pdf?attachauth=ANoY7cpXWd3r5Qd1RJAuyGzUuS8_TKqos-wtA9JjWzI_rWszFcc8TNuUNPVRODlnsvM0Yrz9lU5LcIxdShG57o1J3IPXg0in46Wtk4UgzgH_U0rXu62NEcGf1nu6MkRE5QYQIzcseEMkfZx4SVsdgdhe3yNr9hWyCan_ddH_F5RRmnsTcEXdlRRPVW0UfHo6ylQde9UfSC-0RtZajr719ReYerELM1ufRsYMwOTkW4HsPKguZ7b6ah6p-FNM9TmnoI-PHMNLN1SFscvp8PY8SKsjZIOPu9tzLQ%3D%3D&amp;attredirects=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ibaci.com/index.php/cuinci/article/view/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f9f25a9-a-62cb3a1a-s-sites.googlegroups.com/site/criticabibliotecologica/final_jnl_of_crit_lib_vol_8_no_15_jul-dec_2016.pdf?attachauth=ANoY7cpXWd3r5Qd1RJAuyGzUuS8_TKqos-wtA9JjWzI_rWszFcc8TNuUNPVRODlnsvM0Yrz9lU5LcIxdShG57o1J3IPXg0in46Wtk4UgzgH_U0rXu62NEcGf1nu6MkRE5QYQIzcseEMkfZx4SVsdgdhe3yNr9hWyCan_ddH_F5RRmnsTcEXdlRRPVW0UfHo6ylQde9UfSC-0RtZajr719ReYerELM1ufRsYMwOTkW4HsPKguZ7b6ah6p-FNM9TmnoI-PHMNLN1SFscvp8PY8SKsjZIOPu9tzLQ%3D%3D&amp;attredirects=0" TargetMode="External"/><Relationship Id="rId11" Type="http://schemas.openxmlformats.org/officeDocument/2006/relationships/hyperlink" Target="http://www.praguemonitor.com/2016/11/25/ln-culture-ministry-plans-build-new-library-seats" TargetMode="External"/><Relationship Id="rId5" Type="http://schemas.openxmlformats.org/officeDocument/2006/relationships/image" Target="media/image1.png"/><Relationship Id="rId10" Type="http://schemas.openxmlformats.org/officeDocument/2006/relationships/hyperlink" Target="http://qz.com/811205/a-us-college-student-who-grew-up-with-few-books-returned-to-her-native-kabul-to-build-a-library/" TargetMode="External"/><Relationship Id="rId4" Type="http://schemas.openxmlformats.org/officeDocument/2006/relationships/webSettings" Target="webSettings.xml"/><Relationship Id="rId9" Type="http://schemas.openxmlformats.org/officeDocument/2006/relationships/hyperlink" Target="http://www.ribaci.com/index.php/cuinci/article/view/17/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1052</Words>
  <Characters>5790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8</cp:revision>
  <dcterms:created xsi:type="dcterms:W3CDTF">2016-11-25T14:40:00Z</dcterms:created>
  <dcterms:modified xsi:type="dcterms:W3CDTF">2016-11-29T14:44:00Z</dcterms:modified>
</cp:coreProperties>
</file>