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924F96" w:rsidRDefault="00D728F0">
      <w:pPr>
        <w:rPr>
          <w:rFonts w:asciiTheme="majorHAnsi" w:hAnsiTheme="majorHAnsi"/>
        </w:rPr>
      </w:pPr>
      <w:r w:rsidRPr="00924F96">
        <w:rPr>
          <w:rFonts w:asciiTheme="majorHAnsi" w:hAnsiTheme="majorHAnsi"/>
          <w:noProof/>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915202">
      <w:pPr>
        <w:rPr>
          <w:rFonts w:asciiTheme="majorHAnsi" w:hAnsiTheme="majorHAnsi"/>
        </w:rPr>
      </w:pPr>
      <w:r w:rsidRPr="00924F96">
        <w:rPr>
          <w:rFonts w:asciiTheme="majorHAnsi" w:hAnsiTheme="majorHAnsi"/>
          <w:noProof/>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1875C4">
                              <w:rPr>
                                <w:rFonts w:ascii="PMingLiU-ExtB" w:eastAsia="PMingLiU-ExtB" w:hAnsi="PMingLiU-ExtB"/>
                                <w:b/>
                              </w:rPr>
                              <w:t>3</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1875C4">
                        <w:rPr>
                          <w:rFonts w:ascii="PMingLiU-ExtB" w:eastAsia="PMingLiU-ExtB" w:hAnsi="PMingLiU-ExtB"/>
                          <w:b/>
                        </w:rPr>
                        <w:t>3</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Noviembre</w:t>
                      </w:r>
                      <w:proofErr w:type="gramEnd"/>
                      <w:r w:rsidRPr="00E87A60">
                        <w:rPr>
                          <w:rFonts w:ascii="PMingLiU-ExtB" w:eastAsia="PMingLiU-ExtB" w:hAnsi="PMingLiU-ExtB"/>
                          <w:b/>
                        </w:rPr>
                        <w:t xml:space="preserve"> 2016</w:t>
                      </w:r>
                    </w:p>
                  </w:txbxContent>
                </v:textbox>
              </v:shape>
            </w:pict>
          </mc:Fallback>
        </mc:AlternateContent>
      </w: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AA6BE3">
      <w:pPr>
        <w:rPr>
          <w:rFonts w:asciiTheme="majorHAnsi" w:hAnsiTheme="majorHAnsi"/>
        </w:rPr>
      </w:pPr>
    </w:p>
    <w:p w:rsidR="00AA6BE3" w:rsidRPr="00924F96" w:rsidRDefault="00334C1F" w:rsidP="003D6C5C">
      <w:pPr>
        <w:jc w:val="center"/>
        <w:rPr>
          <w:rFonts w:asciiTheme="majorHAnsi" w:hAnsiTheme="majorHAnsi"/>
          <w:b/>
        </w:rPr>
      </w:pPr>
      <w:r w:rsidRPr="00924F96">
        <w:rPr>
          <w:rFonts w:asciiTheme="majorHAnsi" w:hAnsiTheme="majorHAnsi"/>
          <w:b/>
        </w:rPr>
        <w:t>Contenidos de este número</w:t>
      </w:r>
    </w:p>
    <w:p w:rsidR="00334C1F" w:rsidRPr="00924F96" w:rsidRDefault="00334C1F">
      <w:pPr>
        <w:rPr>
          <w:rFonts w:asciiTheme="majorHAnsi" w:hAnsiTheme="majorHAnsi"/>
        </w:rPr>
      </w:pPr>
    </w:p>
    <w:p w:rsidR="00920EBC" w:rsidRPr="00924F96" w:rsidRDefault="00920EBC">
      <w:pPr>
        <w:rPr>
          <w:rFonts w:asciiTheme="majorHAnsi" w:hAnsiTheme="majorHAnsi"/>
        </w:rPr>
      </w:pPr>
    </w:p>
    <w:p w:rsidR="001875C4" w:rsidRPr="008F6E14" w:rsidRDefault="001875C4" w:rsidP="008F6E14">
      <w:pPr>
        <w:pStyle w:val="Prrafodelista"/>
        <w:numPr>
          <w:ilvl w:val="0"/>
          <w:numId w:val="1"/>
        </w:numPr>
        <w:rPr>
          <w:rFonts w:asciiTheme="majorHAnsi" w:hAnsiTheme="majorHAnsi"/>
          <w:b/>
        </w:rPr>
      </w:pPr>
      <w:r w:rsidRPr="008F6E14">
        <w:rPr>
          <w:rFonts w:asciiTheme="majorHAnsi" w:hAnsiTheme="majorHAnsi"/>
          <w:b/>
        </w:rPr>
        <w:t>Índice H de los investigadores del Sistema Nacional de Investigadores (</w:t>
      </w:r>
      <w:proofErr w:type="spellStart"/>
      <w:r w:rsidRPr="008F6E14">
        <w:rPr>
          <w:rFonts w:asciiTheme="majorHAnsi" w:hAnsiTheme="majorHAnsi"/>
          <w:b/>
        </w:rPr>
        <w:t>SNI</w:t>
      </w:r>
      <w:proofErr w:type="spellEnd"/>
      <w:r w:rsidRPr="008F6E14">
        <w:rPr>
          <w:rFonts w:asciiTheme="majorHAnsi" w:hAnsiTheme="majorHAnsi"/>
          <w:b/>
        </w:rPr>
        <w:t>) del área de las Ciencias Sociales en México</w:t>
      </w:r>
    </w:p>
    <w:p w:rsidR="001875C4" w:rsidRPr="00924F96" w:rsidRDefault="001875C4" w:rsidP="001875C4">
      <w:pPr>
        <w:rPr>
          <w:rFonts w:asciiTheme="majorHAnsi" w:hAnsiTheme="majorHAnsi"/>
        </w:rPr>
      </w:pPr>
      <w:r w:rsidRPr="00924F96">
        <w:rPr>
          <w:rFonts w:asciiTheme="majorHAnsi" w:hAnsiTheme="majorHAnsi"/>
        </w:rPr>
        <w:t>Cristina Restrepo-Arango</w:t>
      </w:r>
    </w:p>
    <w:p w:rsidR="001875C4" w:rsidRPr="00924F96" w:rsidRDefault="001875C4" w:rsidP="001875C4">
      <w:pPr>
        <w:rPr>
          <w:rFonts w:asciiTheme="majorHAnsi" w:hAnsiTheme="majorHAnsi"/>
        </w:rPr>
      </w:pPr>
      <w:r w:rsidRPr="00924F96">
        <w:rPr>
          <w:rFonts w:asciiTheme="majorHAnsi" w:hAnsiTheme="majorHAnsi"/>
        </w:rPr>
        <w:t>Pontificia Universidad Javeriana, Biblioteca General Alfonso Borrero Cabal, S.J.</w:t>
      </w:r>
    </w:p>
    <w:p w:rsidR="008F6E14" w:rsidRPr="00924F96" w:rsidRDefault="008F6E14" w:rsidP="001875C4">
      <w:pPr>
        <w:rPr>
          <w:rFonts w:asciiTheme="majorHAnsi" w:hAnsiTheme="majorHAnsi"/>
        </w:rPr>
      </w:pPr>
    </w:p>
    <w:p w:rsidR="00920EBC" w:rsidRPr="00924F96" w:rsidRDefault="001875C4" w:rsidP="001875C4">
      <w:pPr>
        <w:rPr>
          <w:rFonts w:asciiTheme="majorHAnsi" w:hAnsiTheme="majorHAnsi"/>
        </w:rPr>
      </w:pPr>
      <w:r w:rsidRPr="008F6E14">
        <w:rPr>
          <w:rFonts w:asciiTheme="majorHAnsi" w:hAnsiTheme="majorHAnsi"/>
        </w:rPr>
        <w:t>Analizar la visibilidad de los investigadores del Sistema Nacional de Investigadores (</w:t>
      </w:r>
      <w:proofErr w:type="spellStart"/>
      <w:r w:rsidRPr="008F6E14">
        <w:rPr>
          <w:rFonts w:asciiTheme="majorHAnsi" w:hAnsiTheme="majorHAnsi"/>
        </w:rPr>
        <w:t>SNI</w:t>
      </w:r>
      <w:proofErr w:type="spellEnd"/>
      <w:r w:rsidRPr="008F6E14">
        <w:rPr>
          <w:rFonts w:asciiTheme="majorHAnsi" w:hAnsiTheme="majorHAnsi"/>
        </w:rPr>
        <w:t xml:space="preserve">) en Web of </w:t>
      </w:r>
      <w:proofErr w:type="spellStart"/>
      <w:r w:rsidRPr="008F6E14">
        <w:rPr>
          <w:rFonts w:asciiTheme="majorHAnsi" w:hAnsiTheme="majorHAnsi"/>
        </w:rPr>
        <w:t>Science</w:t>
      </w:r>
      <w:proofErr w:type="spellEnd"/>
      <w:r w:rsidRPr="008F6E14">
        <w:rPr>
          <w:rFonts w:asciiTheme="majorHAnsi" w:hAnsiTheme="majorHAnsi"/>
        </w:rPr>
        <w:t xml:space="preserve"> (</w:t>
      </w:r>
      <w:proofErr w:type="spellStart"/>
      <w:r w:rsidRPr="008F6E14">
        <w:rPr>
          <w:rFonts w:asciiTheme="majorHAnsi" w:hAnsiTheme="majorHAnsi"/>
        </w:rPr>
        <w:t>WoS</w:t>
      </w:r>
      <w:proofErr w:type="spellEnd"/>
      <w:r w:rsidRPr="008F6E14">
        <w:rPr>
          <w:rFonts w:asciiTheme="majorHAnsi" w:hAnsiTheme="majorHAnsi"/>
        </w:rPr>
        <w:t xml:space="preserve">), </w:t>
      </w:r>
      <w:proofErr w:type="spellStart"/>
      <w:r w:rsidRPr="008F6E14">
        <w:rPr>
          <w:rFonts w:asciiTheme="majorHAnsi" w:hAnsiTheme="majorHAnsi"/>
        </w:rPr>
        <w:t>Scopus</w:t>
      </w:r>
      <w:proofErr w:type="spellEnd"/>
      <w:r w:rsidRPr="008F6E14">
        <w:rPr>
          <w:rFonts w:asciiTheme="majorHAnsi" w:hAnsiTheme="majorHAnsi"/>
        </w:rPr>
        <w:t xml:space="preserve"> y </w:t>
      </w:r>
      <w:proofErr w:type="spellStart"/>
      <w:r w:rsidRPr="008F6E14">
        <w:rPr>
          <w:rFonts w:asciiTheme="majorHAnsi" w:hAnsiTheme="majorHAnsi"/>
        </w:rPr>
        <w:t>Publish</w:t>
      </w:r>
      <w:proofErr w:type="spellEnd"/>
      <w:r w:rsidRPr="008F6E14">
        <w:rPr>
          <w:rFonts w:asciiTheme="majorHAnsi" w:hAnsiTheme="majorHAnsi"/>
        </w:rPr>
        <w:t xml:space="preserve"> </w:t>
      </w:r>
      <w:proofErr w:type="spellStart"/>
      <w:r w:rsidRPr="008F6E14">
        <w:rPr>
          <w:rFonts w:asciiTheme="majorHAnsi" w:hAnsiTheme="majorHAnsi"/>
        </w:rPr>
        <w:t>or</w:t>
      </w:r>
      <w:proofErr w:type="spellEnd"/>
      <w:r w:rsidRPr="008F6E14">
        <w:rPr>
          <w:rFonts w:asciiTheme="majorHAnsi" w:hAnsiTheme="majorHAnsi"/>
        </w:rPr>
        <w:t xml:space="preserve"> </w:t>
      </w:r>
      <w:proofErr w:type="spellStart"/>
      <w:r w:rsidRPr="008F6E14">
        <w:rPr>
          <w:rFonts w:asciiTheme="majorHAnsi" w:hAnsiTheme="majorHAnsi"/>
        </w:rPr>
        <w:t>Perish</w:t>
      </w:r>
      <w:proofErr w:type="spellEnd"/>
      <w:r w:rsidRPr="008F6E14">
        <w:rPr>
          <w:rFonts w:asciiTheme="majorHAnsi" w:hAnsiTheme="majorHAnsi"/>
        </w:rPr>
        <w:t>, mediante la búsqueda del índice h de 240 investigadores</w:t>
      </w:r>
      <w:r w:rsidRPr="00924F96">
        <w:rPr>
          <w:rFonts w:asciiTheme="majorHAnsi" w:hAnsiTheme="majorHAnsi"/>
        </w:rPr>
        <w:t xml:space="preserve"> nacionales del área de las ciencias sociales en México en </w:t>
      </w:r>
      <w:proofErr w:type="spellStart"/>
      <w:r w:rsidRPr="00924F96">
        <w:rPr>
          <w:rFonts w:asciiTheme="majorHAnsi" w:hAnsiTheme="majorHAnsi"/>
        </w:rPr>
        <w:t>Publish</w:t>
      </w:r>
      <w:proofErr w:type="spellEnd"/>
      <w:r w:rsidRPr="00924F96">
        <w:rPr>
          <w:rFonts w:asciiTheme="majorHAnsi" w:hAnsiTheme="majorHAnsi"/>
        </w:rPr>
        <w:t xml:space="preserve"> </w:t>
      </w:r>
      <w:proofErr w:type="spellStart"/>
      <w:r w:rsidRPr="00924F96">
        <w:rPr>
          <w:rFonts w:asciiTheme="majorHAnsi" w:hAnsiTheme="majorHAnsi"/>
        </w:rPr>
        <w:t>or</w:t>
      </w:r>
      <w:proofErr w:type="spellEnd"/>
      <w:r w:rsidRPr="00924F96">
        <w:rPr>
          <w:rFonts w:asciiTheme="majorHAnsi" w:hAnsiTheme="majorHAnsi"/>
        </w:rPr>
        <w:t xml:space="preserve"> </w:t>
      </w:r>
      <w:proofErr w:type="spellStart"/>
      <w:r w:rsidRPr="00924F96">
        <w:rPr>
          <w:rFonts w:asciiTheme="majorHAnsi" w:hAnsiTheme="majorHAnsi"/>
        </w:rPr>
        <w:t>Perish</w:t>
      </w:r>
      <w:proofErr w:type="spellEnd"/>
      <w:r w:rsidRPr="00924F96">
        <w:rPr>
          <w:rFonts w:asciiTheme="majorHAnsi" w:hAnsiTheme="majorHAnsi"/>
        </w:rPr>
        <w:t xml:space="preserve">, Google </w:t>
      </w:r>
      <w:proofErr w:type="spellStart"/>
      <w:r w:rsidRPr="00924F96">
        <w:rPr>
          <w:rFonts w:asciiTheme="majorHAnsi" w:hAnsiTheme="majorHAnsi"/>
        </w:rPr>
        <w:t>Scholar</w:t>
      </w:r>
      <w:proofErr w:type="spellEnd"/>
      <w:r w:rsidRPr="00924F96">
        <w:rPr>
          <w:rFonts w:asciiTheme="majorHAnsi" w:hAnsiTheme="majorHAnsi"/>
        </w:rPr>
        <w:t xml:space="preserve"> </w:t>
      </w:r>
      <w:proofErr w:type="spellStart"/>
      <w:r w:rsidRPr="00924F96">
        <w:rPr>
          <w:rFonts w:asciiTheme="majorHAnsi" w:hAnsiTheme="majorHAnsi"/>
        </w:rPr>
        <w:t>Metrics</w:t>
      </w:r>
      <w:proofErr w:type="spellEnd"/>
      <w:r w:rsidRPr="00924F96">
        <w:rPr>
          <w:rFonts w:asciiTheme="majorHAnsi" w:hAnsiTheme="majorHAnsi"/>
        </w:rPr>
        <w:t xml:space="preserve">, Web of </w:t>
      </w:r>
      <w:proofErr w:type="spellStart"/>
      <w:r w:rsidRPr="00924F96">
        <w:rPr>
          <w:rFonts w:asciiTheme="majorHAnsi" w:hAnsiTheme="majorHAnsi"/>
        </w:rPr>
        <w:t>Science</w:t>
      </w:r>
      <w:proofErr w:type="spellEnd"/>
      <w:r w:rsidRPr="00924F96">
        <w:rPr>
          <w:rFonts w:asciiTheme="majorHAnsi" w:hAnsiTheme="majorHAnsi"/>
        </w:rPr>
        <w:t xml:space="preserve"> y </w:t>
      </w:r>
      <w:proofErr w:type="spellStart"/>
      <w:r w:rsidRPr="00924F96">
        <w:rPr>
          <w:rFonts w:asciiTheme="majorHAnsi" w:hAnsiTheme="majorHAnsi"/>
        </w:rPr>
        <w:t>Scopus</w:t>
      </w:r>
      <w:proofErr w:type="spellEnd"/>
      <w:r w:rsidRPr="00924F96">
        <w:rPr>
          <w:rFonts w:asciiTheme="majorHAnsi" w:hAnsiTheme="majorHAnsi"/>
        </w:rPr>
        <w:t>.</w:t>
      </w:r>
    </w:p>
    <w:p w:rsidR="001875C4" w:rsidRPr="00924F96" w:rsidRDefault="001875C4" w:rsidP="001875C4">
      <w:pPr>
        <w:rPr>
          <w:rFonts w:asciiTheme="majorHAnsi" w:hAnsiTheme="majorHAnsi"/>
        </w:rPr>
      </w:pPr>
    </w:p>
    <w:p w:rsidR="001875C4" w:rsidRPr="00924F96" w:rsidRDefault="008F6E14" w:rsidP="001875C4">
      <w:pPr>
        <w:rPr>
          <w:rFonts w:asciiTheme="majorHAnsi" w:hAnsiTheme="majorHAnsi"/>
        </w:rPr>
      </w:pPr>
      <w:hyperlink r:id="rId6" w:history="1">
        <w:r w:rsidR="001875C4" w:rsidRPr="00924F96">
          <w:rPr>
            <w:rStyle w:val="Hipervnculo"/>
            <w:rFonts w:asciiTheme="majorHAnsi" w:hAnsiTheme="majorHAnsi"/>
          </w:rPr>
          <w:t>http://www.ribaci.com/index.php/cuinci/article/view/2</w:t>
        </w:r>
      </w:hyperlink>
    </w:p>
    <w:p w:rsidR="001875C4" w:rsidRPr="00924F96" w:rsidRDefault="001875C4" w:rsidP="001875C4">
      <w:pPr>
        <w:rPr>
          <w:rFonts w:asciiTheme="majorHAnsi" w:hAnsiTheme="majorHAnsi"/>
        </w:rPr>
      </w:pPr>
    </w:p>
    <w:p w:rsidR="008F6E14" w:rsidRDefault="008F6E14" w:rsidP="001875C4">
      <w:pPr>
        <w:rPr>
          <w:rFonts w:asciiTheme="majorHAnsi" w:hAnsiTheme="majorHAnsi"/>
          <w:b/>
        </w:rPr>
      </w:pPr>
    </w:p>
    <w:p w:rsidR="001875C4" w:rsidRPr="008F6E14" w:rsidRDefault="00F759EC" w:rsidP="008F6E14">
      <w:pPr>
        <w:pStyle w:val="Prrafodelista"/>
        <w:numPr>
          <w:ilvl w:val="0"/>
          <w:numId w:val="1"/>
        </w:numPr>
        <w:rPr>
          <w:rFonts w:asciiTheme="majorHAnsi" w:hAnsiTheme="majorHAnsi"/>
          <w:b/>
        </w:rPr>
      </w:pPr>
      <w:r w:rsidRPr="008F6E14">
        <w:rPr>
          <w:rFonts w:asciiTheme="majorHAnsi" w:hAnsiTheme="majorHAnsi"/>
          <w:b/>
        </w:rPr>
        <w:t>B</w:t>
      </w:r>
      <w:r w:rsidR="001875C4" w:rsidRPr="008F6E14">
        <w:rPr>
          <w:rFonts w:asciiTheme="majorHAnsi" w:hAnsiTheme="majorHAnsi"/>
          <w:b/>
        </w:rPr>
        <w:t>ibliografía para el estudio del libro impreso mexicano del siglo XVI</w:t>
      </w:r>
    </w:p>
    <w:p w:rsidR="001875C4" w:rsidRPr="00924F96" w:rsidRDefault="001875C4" w:rsidP="001875C4">
      <w:pPr>
        <w:rPr>
          <w:rFonts w:asciiTheme="majorHAnsi" w:hAnsiTheme="majorHAnsi"/>
        </w:rPr>
      </w:pPr>
      <w:r w:rsidRPr="00924F96">
        <w:rPr>
          <w:rFonts w:asciiTheme="majorHAnsi" w:hAnsiTheme="majorHAnsi"/>
        </w:rPr>
        <w:t>Guadalupe Rodríguez Domínguez</w:t>
      </w:r>
    </w:p>
    <w:p w:rsidR="001875C4" w:rsidRPr="00924F96" w:rsidRDefault="001875C4" w:rsidP="001875C4">
      <w:pPr>
        <w:rPr>
          <w:rFonts w:asciiTheme="majorHAnsi" w:hAnsiTheme="majorHAnsi"/>
        </w:rPr>
      </w:pPr>
      <w:r w:rsidRPr="00924F96">
        <w:rPr>
          <w:rFonts w:asciiTheme="majorHAnsi" w:hAnsiTheme="majorHAnsi"/>
        </w:rPr>
        <w:t>Facultad de Ciencias Sociales y Humanidades. Universidad Autónoma de San Luis Potosí</w:t>
      </w:r>
    </w:p>
    <w:p w:rsidR="001875C4" w:rsidRPr="00924F96" w:rsidRDefault="001875C4" w:rsidP="001875C4">
      <w:pPr>
        <w:rPr>
          <w:rFonts w:asciiTheme="majorHAnsi" w:hAnsiTheme="majorHAnsi"/>
        </w:rPr>
      </w:pPr>
    </w:p>
    <w:p w:rsidR="001875C4" w:rsidRPr="00924F96" w:rsidRDefault="001875C4" w:rsidP="001875C4">
      <w:pPr>
        <w:rPr>
          <w:rFonts w:asciiTheme="majorHAnsi" w:hAnsiTheme="majorHAnsi"/>
        </w:rPr>
      </w:pPr>
      <w:r w:rsidRPr="00924F96">
        <w:rPr>
          <w:rFonts w:asciiTheme="majorHAnsi" w:hAnsiTheme="majorHAnsi"/>
        </w:rPr>
        <w:t xml:space="preserve">La presente selección bibliográfica se desprende de una larga investigación realizada en diferentes fases y adscrita a varios proyectos dedicados al estudio de los primeros productos impresos en </w:t>
      </w:r>
      <w:proofErr w:type="gramStart"/>
      <w:r w:rsidRPr="00924F96">
        <w:rPr>
          <w:rFonts w:asciiTheme="majorHAnsi" w:hAnsiTheme="majorHAnsi"/>
        </w:rPr>
        <w:t>México .</w:t>
      </w:r>
      <w:proofErr w:type="gramEnd"/>
      <w:r w:rsidRPr="00924F96">
        <w:rPr>
          <w:rFonts w:asciiTheme="majorHAnsi" w:hAnsiTheme="majorHAnsi"/>
        </w:rPr>
        <w:t xml:space="preserve"> Por tal motivo, ha pasado por un detenido proceso de reflexión y depuración acerca de los mejores instrumentos para el estudio del libro impreso mexicano del siglo XVI desde la perspectiva </w:t>
      </w:r>
      <w:proofErr w:type="spellStart"/>
      <w:r w:rsidRPr="00924F96">
        <w:rPr>
          <w:rFonts w:asciiTheme="majorHAnsi" w:hAnsiTheme="majorHAnsi"/>
        </w:rPr>
        <w:t>tipobibliográfica</w:t>
      </w:r>
      <w:proofErr w:type="spellEnd"/>
      <w:r w:rsidRPr="00924F96">
        <w:rPr>
          <w:rFonts w:asciiTheme="majorHAnsi" w:hAnsiTheme="majorHAnsi"/>
        </w:rPr>
        <w:t>. El lector encontrará, en consecuencia, no solamente un listado de catálogos y repertorios bibliográficos de impresos mexicanos de dicho período, sino también monografías y estudios particulares sobre diversos temas relacionados con el libro impreso mexicano y advertirá la presencia de propuestas teórico - metodológicas comprobadas que permiten analizar estos libros impresos durante el siglo XVI desde la perspectiva material.</w:t>
      </w:r>
    </w:p>
    <w:p w:rsidR="001875C4" w:rsidRPr="00924F96" w:rsidRDefault="001875C4" w:rsidP="001875C4">
      <w:pPr>
        <w:rPr>
          <w:rFonts w:asciiTheme="majorHAnsi" w:hAnsiTheme="majorHAnsi"/>
        </w:rPr>
      </w:pPr>
    </w:p>
    <w:p w:rsidR="001875C4" w:rsidRPr="00924F96" w:rsidRDefault="001875C4" w:rsidP="001875C4">
      <w:pPr>
        <w:rPr>
          <w:rFonts w:asciiTheme="majorHAnsi" w:hAnsiTheme="majorHAnsi"/>
        </w:rPr>
      </w:pPr>
      <w:r w:rsidRPr="00924F96">
        <w:rPr>
          <w:rFonts w:asciiTheme="majorHAnsi" w:hAnsiTheme="majorHAnsi"/>
        </w:rPr>
        <w:t xml:space="preserve"> </w:t>
      </w:r>
      <w:hyperlink r:id="rId7" w:history="1">
        <w:r w:rsidRPr="00924F96">
          <w:rPr>
            <w:rStyle w:val="Hipervnculo"/>
            <w:rFonts w:asciiTheme="majorHAnsi" w:hAnsiTheme="majorHAnsi"/>
          </w:rPr>
          <w:t>http://www.ribaci.com/index.php/cuinci/article/view/12</w:t>
        </w:r>
      </w:hyperlink>
    </w:p>
    <w:p w:rsidR="001875C4" w:rsidRPr="00924F96" w:rsidRDefault="001875C4" w:rsidP="001875C4">
      <w:pPr>
        <w:rPr>
          <w:rFonts w:asciiTheme="majorHAnsi" w:hAnsiTheme="majorHAnsi"/>
        </w:rPr>
      </w:pPr>
    </w:p>
    <w:p w:rsidR="001875C4" w:rsidRPr="00924F96" w:rsidRDefault="001875C4" w:rsidP="001875C4">
      <w:pPr>
        <w:rPr>
          <w:rFonts w:asciiTheme="majorHAnsi" w:hAnsiTheme="majorHAnsi"/>
        </w:rPr>
      </w:pPr>
    </w:p>
    <w:p w:rsidR="008F6E14" w:rsidRDefault="008F6E14">
      <w:pPr>
        <w:rPr>
          <w:rFonts w:asciiTheme="majorHAnsi" w:hAnsiTheme="majorHAnsi"/>
          <w:b/>
        </w:rPr>
      </w:pPr>
      <w:r>
        <w:rPr>
          <w:rFonts w:asciiTheme="majorHAnsi" w:hAnsiTheme="majorHAnsi"/>
          <w:b/>
        </w:rPr>
        <w:br w:type="page"/>
      </w:r>
    </w:p>
    <w:p w:rsidR="00192125" w:rsidRPr="008F6E14" w:rsidRDefault="001875C4" w:rsidP="008F6E14">
      <w:pPr>
        <w:pStyle w:val="Prrafodelista"/>
        <w:numPr>
          <w:ilvl w:val="0"/>
          <w:numId w:val="1"/>
        </w:numPr>
        <w:rPr>
          <w:rFonts w:asciiTheme="majorHAnsi" w:hAnsiTheme="majorHAnsi"/>
          <w:b/>
        </w:rPr>
      </w:pPr>
      <w:r w:rsidRPr="008F6E14">
        <w:rPr>
          <w:rFonts w:asciiTheme="majorHAnsi" w:hAnsiTheme="majorHAnsi"/>
          <w:b/>
        </w:rPr>
        <w:lastRenderedPageBreak/>
        <w:t xml:space="preserve">ENCUESTA NACIONAL </w:t>
      </w:r>
      <w:proofErr w:type="spellStart"/>
      <w:r w:rsidRPr="008F6E14">
        <w:rPr>
          <w:rFonts w:asciiTheme="majorHAnsi" w:hAnsiTheme="majorHAnsi"/>
          <w:b/>
        </w:rPr>
        <w:t>CONRICYT</w:t>
      </w:r>
      <w:proofErr w:type="spellEnd"/>
      <w:r w:rsidRPr="008F6E14">
        <w:rPr>
          <w:rFonts w:asciiTheme="majorHAnsi" w:hAnsiTheme="majorHAnsi"/>
          <w:b/>
        </w:rPr>
        <w:t xml:space="preserve"> 2016 </w:t>
      </w:r>
    </w:p>
    <w:p w:rsidR="00192125" w:rsidRPr="00924F96" w:rsidRDefault="00192125" w:rsidP="001875C4">
      <w:pPr>
        <w:rPr>
          <w:rFonts w:asciiTheme="majorHAnsi" w:hAnsiTheme="majorHAnsi"/>
        </w:rPr>
      </w:pPr>
    </w:p>
    <w:p w:rsidR="001875C4" w:rsidRPr="00924F96" w:rsidRDefault="001875C4" w:rsidP="001875C4">
      <w:pPr>
        <w:rPr>
          <w:rFonts w:asciiTheme="majorHAnsi" w:hAnsiTheme="majorHAnsi"/>
        </w:rPr>
      </w:pPr>
      <w:r w:rsidRPr="00924F96">
        <w:rPr>
          <w:rFonts w:asciiTheme="majorHAnsi" w:hAnsiTheme="majorHAnsi"/>
        </w:rPr>
        <w:t xml:space="preserve">Se invita a participar en la Encuesta Nacional </w:t>
      </w:r>
      <w:proofErr w:type="spellStart"/>
      <w:r w:rsidRPr="00924F96">
        <w:rPr>
          <w:rFonts w:asciiTheme="majorHAnsi" w:hAnsiTheme="majorHAnsi"/>
        </w:rPr>
        <w:t>CONRICYT</w:t>
      </w:r>
      <w:proofErr w:type="spellEnd"/>
      <w:r w:rsidRPr="00924F96">
        <w:rPr>
          <w:rFonts w:asciiTheme="majorHAnsi" w:hAnsiTheme="majorHAnsi"/>
        </w:rPr>
        <w:t xml:space="preserve"> del 21 de noviembre al 16 de diciembre. El Consorcio Nacional de Recursos de Información Científica y Tecnológica (</w:t>
      </w:r>
      <w:proofErr w:type="spellStart"/>
      <w:r w:rsidRPr="00924F96">
        <w:rPr>
          <w:rFonts w:asciiTheme="majorHAnsi" w:hAnsiTheme="majorHAnsi"/>
        </w:rPr>
        <w:t>CONRICyT</w:t>
      </w:r>
      <w:proofErr w:type="spellEnd"/>
      <w:r w:rsidRPr="00924F96">
        <w:rPr>
          <w:rFonts w:asciiTheme="majorHAnsi" w:hAnsiTheme="majorHAnsi"/>
        </w:rPr>
        <w:t>), tiene como propósito proveer de recursos de información especializada a instituciones públicas de educación superior federales y estatales, así como a instituciones particulares de educación superior, centros públicos de investigación, institutos nacionales de salud y a hospitales de alta especialidad, entre otras Instituciones.</w:t>
      </w:r>
    </w:p>
    <w:p w:rsidR="00192125" w:rsidRPr="00924F96" w:rsidRDefault="00192125" w:rsidP="001875C4">
      <w:pPr>
        <w:rPr>
          <w:rFonts w:asciiTheme="majorHAnsi" w:hAnsiTheme="majorHAnsi"/>
        </w:rPr>
      </w:pPr>
    </w:p>
    <w:p w:rsidR="00192125" w:rsidRPr="00924F96" w:rsidRDefault="00192125" w:rsidP="001875C4">
      <w:pPr>
        <w:rPr>
          <w:rFonts w:asciiTheme="majorHAnsi" w:hAnsiTheme="majorHAnsi"/>
        </w:rPr>
      </w:pPr>
      <w:r w:rsidRPr="00924F96">
        <w:rPr>
          <w:rFonts w:asciiTheme="majorHAnsi" w:hAnsiTheme="majorHAnsi"/>
        </w:rPr>
        <w:t xml:space="preserve">Comunicación y Difusión </w:t>
      </w:r>
      <w:proofErr w:type="spellStart"/>
      <w:r w:rsidRPr="00924F96">
        <w:rPr>
          <w:rFonts w:asciiTheme="majorHAnsi" w:hAnsiTheme="majorHAnsi"/>
        </w:rPr>
        <w:t>CONRICYT</w:t>
      </w:r>
      <w:proofErr w:type="spellEnd"/>
      <w:r w:rsidRPr="00924F96">
        <w:rPr>
          <w:rFonts w:asciiTheme="majorHAnsi" w:hAnsiTheme="majorHAnsi"/>
        </w:rPr>
        <w:t xml:space="preserve"> (55) 5322 7700 ext. 4615 y 4025 </w:t>
      </w:r>
      <w:hyperlink r:id="rId8" w:history="1">
        <w:r w:rsidRPr="00924F96">
          <w:rPr>
            <w:rStyle w:val="Hipervnculo"/>
            <w:rFonts w:asciiTheme="majorHAnsi" w:hAnsiTheme="majorHAnsi"/>
          </w:rPr>
          <w:t>entrepares.conricyt@gmail.com</w:t>
        </w:r>
      </w:hyperlink>
      <w:r w:rsidRPr="00924F96">
        <w:rPr>
          <w:rFonts w:asciiTheme="majorHAnsi" w:hAnsiTheme="majorHAnsi"/>
        </w:rPr>
        <w:t xml:space="preserve"> </w:t>
      </w:r>
    </w:p>
    <w:p w:rsidR="00192125" w:rsidRPr="00924F96" w:rsidRDefault="008F6E14" w:rsidP="001875C4">
      <w:pPr>
        <w:rPr>
          <w:rFonts w:asciiTheme="majorHAnsi" w:hAnsiTheme="majorHAnsi"/>
        </w:rPr>
      </w:pPr>
      <w:hyperlink r:id="rId9" w:history="1">
        <w:r w:rsidR="00192125" w:rsidRPr="00924F96">
          <w:rPr>
            <w:rStyle w:val="Hipervnculo"/>
            <w:rFonts w:asciiTheme="majorHAnsi" w:hAnsiTheme="majorHAnsi"/>
          </w:rPr>
          <w:t>http://entrepares.conricyt.mx/</w:t>
        </w:r>
      </w:hyperlink>
      <w:r w:rsidR="00192125" w:rsidRPr="00924F96">
        <w:rPr>
          <w:rFonts w:asciiTheme="majorHAnsi" w:hAnsiTheme="majorHAnsi"/>
        </w:rPr>
        <w:t xml:space="preserve"> </w:t>
      </w:r>
    </w:p>
    <w:p w:rsidR="00192125" w:rsidRPr="00924F96" w:rsidRDefault="008F6E14" w:rsidP="001875C4">
      <w:pPr>
        <w:rPr>
          <w:rFonts w:asciiTheme="majorHAnsi" w:hAnsiTheme="majorHAnsi"/>
        </w:rPr>
      </w:pPr>
      <w:hyperlink r:id="rId10" w:history="1">
        <w:r w:rsidR="00765232" w:rsidRPr="00924F96">
          <w:rPr>
            <w:rStyle w:val="Hipervnculo"/>
            <w:rFonts w:asciiTheme="majorHAnsi" w:hAnsiTheme="majorHAnsi"/>
          </w:rPr>
          <w:t>www.conricyt.mx</w:t>
        </w:r>
      </w:hyperlink>
    </w:p>
    <w:p w:rsidR="00765232" w:rsidRPr="00924F96" w:rsidRDefault="00765232" w:rsidP="001875C4">
      <w:pPr>
        <w:rPr>
          <w:rFonts w:asciiTheme="majorHAnsi" w:hAnsiTheme="majorHAnsi"/>
        </w:rPr>
      </w:pPr>
    </w:p>
    <w:p w:rsidR="00765232" w:rsidRPr="00924F96" w:rsidRDefault="00765232" w:rsidP="001875C4">
      <w:pPr>
        <w:rPr>
          <w:rFonts w:asciiTheme="majorHAnsi" w:hAnsiTheme="majorHAnsi"/>
        </w:rPr>
      </w:pPr>
    </w:p>
    <w:p w:rsidR="008F6E14" w:rsidRPr="008F6E14" w:rsidRDefault="00765232" w:rsidP="008F6E14">
      <w:pPr>
        <w:pStyle w:val="Prrafodelista"/>
        <w:numPr>
          <w:ilvl w:val="0"/>
          <w:numId w:val="1"/>
        </w:numPr>
        <w:rPr>
          <w:rFonts w:asciiTheme="majorHAnsi" w:hAnsiTheme="majorHAnsi" w:cs="Segoe UI"/>
          <w:color w:val="212121"/>
          <w:shd w:val="clear" w:color="auto" w:fill="FFFFFF"/>
        </w:rPr>
      </w:pPr>
      <w:r w:rsidRPr="008F6E14">
        <w:rPr>
          <w:rFonts w:asciiTheme="majorHAnsi" w:hAnsiTheme="majorHAnsi" w:cs="Segoe UI"/>
          <w:b/>
          <w:color w:val="212121"/>
          <w:shd w:val="clear" w:color="auto" w:fill="FFFFFF"/>
        </w:rPr>
        <w:t>CONFERENCIA MAGISTRAL:</w:t>
      </w:r>
      <w:r w:rsidRPr="008F6E14">
        <w:rPr>
          <w:rFonts w:asciiTheme="majorHAnsi" w:hAnsiTheme="majorHAnsi" w:cs="Segoe UI"/>
          <w:b/>
          <w:color w:val="212121"/>
        </w:rPr>
        <w:br/>
      </w:r>
      <w:r w:rsidRPr="008F6E14">
        <w:rPr>
          <w:rFonts w:asciiTheme="majorHAnsi" w:hAnsiTheme="majorHAnsi" w:cs="Segoe UI"/>
          <w:b/>
          <w:color w:val="212121"/>
          <w:shd w:val="clear" w:color="auto" w:fill="FFFFFF"/>
        </w:rPr>
        <w:t>EJEMPLARES MANIPULADOS DE IMPRESOS MEXICANOS DEL XVI: DESLINDE DE FALSAS EDICIONES, EMISIONES Y ESTADOS</w:t>
      </w:r>
    </w:p>
    <w:p w:rsidR="008F6E14" w:rsidRDefault="008F6E14" w:rsidP="008F6E14">
      <w:pPr>
        <w:rPr>
          <w:rFonts w:asciiTheme="majorHAnsi" w:hAnsiTheme="majorHAnsi" w:cs="Segoe UI"/>
          <w:color w:val="212121"/>
          <w:shd w:val="clear" w:color="auto" w:fill="FFFFFF"/>
        </w:rPr>
      </w:pPr>
    </w:p>
    <w:p w:rsidR="00765232" w:rsidRPr="008F6E14" w:rsidRDefault="00765232" w:rsidP="008F6E14">
      <w:pPr>
        <w:rPr>
          <w:rStyle w:val="apple-converted-space"/>
          <w:rFonts w:asciiTheme="majorHAnsi" w:hAnsiTheme="majorHAnsi" w:cs="Segoe UI"/>
          <w:color w:val="212121"/>
          <w:shd w:val="clear" w:color="auto" w:fill="FFFFFF"/>
        </w:rPr>
      </w:pPr>
      <w:r w:rsidRPr="008F6E14">
        <w:rPr>
          <w:rFonts w:asciiTheme="majorHAnsi" w:hAnsiTheme="majorHAnsi" w:cs="Segoe UI"/>
          <w:color w:val="212121"/>
          <w:shd w:val="clear" w:color="auto" w:fill="FFFFFF"/>
        </w:rPr>
        <w:t xml:space="preserve">Que dictara la Dra. Guadalupe </w:t>
      </w:r>
      <w:proofErr w:type="spellStart"/>
      <w:r w:rsidRPr="008F6E14">
        <w:rPr>
          <w:rFonts w:asciiTheme="majorHAnsi" w:hAnsiTheme="majorHAnsi" w:cs="Segoe UI"/>
          <w:color w:val="212121"/>
          <w:shd w:val="clear" w:color="auto" w:fill="FFFFFF"/>
        </w:rPr>
        <w:t>Rodriguez</w:t>
      </w:r>
      <w:proofErr w:type="spellEnd"/>
      <w:r w:rsidRPr="008F6E14">
        <w:rPr>
          <w:rFonts w:asciiTheme="majorHAnsi" w:hAnsiTheme="majorHAnsi" w:cs="Segoe UI"/>
          <w:color w:val="212121"/>
          <w:shd w:val="clear" w:color="auto" w:fill="FFFFFF"/>
        </w:rPr>
        <w:t xml:space="preserve"> </w:t>
      </w:r>
      <w:proofErr w:type="spellStart"/>
      <w:r w:rsidRPr="008F6E14">
        <w:rPr>
          <w:rFonts w:asciiTheme="majorHAnsi" w:hAnsiTheme="majorHAnsi" w:cs="Segoe UI"/>
          <w:color w:val="212121"/>
          <w:shd w:val="clear" w:color="auto" w:fill="FFFFFF"/>
        </w:rPr>
        <w:t>Dominguez</w:t>
      </w:r>
      <w:proofErr w:type="spellEnd"/>
      <w:r w:rsidRPr="008F6E14">
        <w:rPr>
          <w:rFonts w:asciiTheme="majorHAnsi" w:hAnsiTheme="majorHAnsi" w:cs="Segoe UI"/>
          <w:color w:val="212121"/>
          <w:shd w:val="clear" w:color="auto" w:fill="FFFFFF"/>
        </w:rPr>
        <w:t xml:space="preserve">, Profesora Investigadora de Tiempo Completo de la Facultad de Ciencias Sociales y Humanidades de la Universidad </w:t>
      </w:r>
      <w:proofErr w:type="spellStart"/>
      <w:r w:rsidRPr="008F6E14">
        <w:rPr>
          <w:rFonts w:asciiTheme="majorHAnsi" w:hAnsiTheme="majorHAnsi" w:cs="Segoe UI"/>
          <w:color w:val="212121"/>
          <w:shd w:val="clear" w:color="auto" w:fill="FFFFFF"/>
        </w:rPr>
        <w:t>Autonoma</w:t>
      </w:r>
      <w:proofErr w:type="spellEnd"/>
      <w:r w:rsidRPr="008F6E14">
        <w:rPr>
          <w:rFonts w:asciiTheme="majorHAnsi" w:hAnsiTheme="majorHAnsi" w:cs="Segoe UI"/>
          <w:color w:val="212121"/>
          <w:shd w:val="clear" w:color="auto" w:fill="FFFFFF"/>
        </w:rPr>
        <w:t xml:space="preserve"> de San Luis </w:t>
      </w:r>
      <w:proofErr w:type="spellStart"/>
      <w:r w:rsidRPr="008F6E14">
        <w:rPr>
          <w:rFonts w:asciiTheme="majorHAnsi" w:hAnsiTheme="majorHAnsi" w:cs="Segoe UI"/>
          <w:color w:val="212121"/>
          <w:shd w:val="clear" w:color="auto" w:fill="FFFFFF"/>
        </w:rPr>
        <w:t>Potosi</w:t>
      </w:r>
      <w:proofErr w:type="spellEnd"/>
      <w:r w:rsidRPr="008F6E14">
        <w:rPr>
          <w:rFonts w:asciiTheme="majorHAnsi" w:hAnsiTheme="majorHAnsi" w:cs="Segoe UI"/>
          <w:color w:val="212121"/>
          <w:shd w:val="clear" w:color="auto" w:fill="FFFFFF"/>
        </w:rPr>
        <w:t xml:space="preserve">, </w:t>
      </w:r>
      <w:proofErr w:type="spellStart"/>
      <w:r w:rsidRPr="008F6E14">
        <w:rPr>
          <w:rFonts w:asciiTheme="majorHAnsi" w:hAnsiTheme="majorHAnsi" w:cs="Segoe UI"/>
          <w:color w:val="212121"/>
          <w:shd w:val="clear" w:color="auto" w:fill="FFFFFF"/>
        </w:rPr>
        <w:t>Mexico</w:t>
      </w:r>
      <w:proofErr w:type="spellEnd"/>
      <w:r w:rsidRPr="008F6E14">
        <w:rPr>
          <w:rFonts w:asciiTheme="majorHAnsi" w:hAnsiTheme="majorHAnsi" w:cs="Segoe UI"/>
          <w:color w:val="212121"/>
          <w:shd w:val="clear" w:color="auto" w:fill="FFFFFF"/>
        </w:rPr>
        <w:t>.</w:t>
      </w:r>
      <w:r w:rsidRPr="008F6E14">
        <w:rPr>
          <w:rFonts w:asciiTheme="majorHAnsi" w:hAnsiTheme="majorHAnsi" w:cs="Segoe UI"/>
          <w:color w:val="212121"/>
        </w:rPr>
        <w:br/>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Coordina / Modera: Dra. Idalia </w:t>
      </w:r>
      <w:proofErr w:type="spellStart"/>
      <w:r w:rsidRPr="008F6E14">
        <w:rPr>
          <w:rFonts w:asciiTheme="majorHAnsi" w:hAnsiTheme="majorHAnsi" w:cs="Segoe UI"/>
          <w:color w:val="212121"/>
          <w:shd w:val="clear" w:color="auto" w:fill="FFFFFF"/>
        </w:rPr>
        <w:t>Garcia</w:t>
      </w:r>
      <w:proofErr w:type="spellEnd"/>
      <w:r w:rsidRPr="008F6E14">
        <w:rPr>
          <w:rFonts w:asciiTheme="majorHAnsi" w:hAnsiTheme="majorHAnsi" w:cs="Segoe UI"/>
          <w:color w:val="212121"/>
          <w:shd w:val="clear" w:color="auto" w:fill="FFFFFF"/>
        </w:rPr>
        <w:t xml:space="preserve"> Aguilar</w:t>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Investigadora del </w:t>
      </w:r>
      <w:proofErr w:type="spellStart"/>
      <w:r w:rsidRPr="008F6E14">
        <w:rPr>
          <w:rFonts w:asciiTheme="majorHAnsi" w:hAnsiTheme="majorHAnsi" w:cs="Segoe UI"/>
          <w:color w:val="212121"/>
          <w:shd w:val="clear" w:color="auto" w:fill="FFFFFF"/>
        </w:rPr>
        <w:t>IIBI</w:t>
      </w:r>
      <w:proofErr w:type="spellEnd"/>
      <w:r w:rsidRPr="008F6E14">
        <w:rPr>
          <w:rFonts w:asciiTheme="majorHAnsi" w:hAnsiTheme="majorHAnsi" w:cs="Segoe UI"/>
          <w:color w:val="212121"/>
          <w:shd w:val="clear" w:color="auto" w:fill="FFFFFF"/>
        </w:rPr>
        <w:t>, UNAM</w:t>
      </w:r>
      <w:r w:rsidRPr="008F6E14">
        <w:rPr>
          <w:rFonts w:asciiTheme="majorHAnsi" w:hAnsiTheme="majorHAnsi" w:cs="Segoe UI"/>
          <w:color w:val="212121"/>
        </w:rPr>
        <w:br/>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La Conferencia se realizara el </w:t>
      </w:r>
      <w:proofErr w:type="spellStart"/>
      <w:r w:rsidRPr="008F6E14">
        <w:rPr>
          <w:rFonts w:asciiTheme="majorHAnsi" w:hAnsiTheme="majorHAnsi" w:cs="Segoe UI"/>
          <w:color w:val="212121"/>
          <w:shd w:val="clear" w:color="auto" w:fill="FFFFFF"/>
        </w:rPr>
        <w:t>miercoles</w:t>
      </w:r>
      <w:proofErr w:type="spellEnd"/>
      <w:r w:rsidRPr="008F6E14">
        <w:rPr>
          <w:rFonts w:asciiTheme="majorHAnsi" w:hAnsiTheme="majorHAnsi" w:cs="Segoe UI"/>
          <w:color w:val="212121"/>
          <w:shd w:val="clear" w:color="auto" w:fill="FFFFFF"/>
        </w:rPr>
        <w:t xml:space="preserve"> 23 de noviembre de 2016, a las 12:00 </w:t>
      </w:r>
      <w:proofErr w:type="spellStart"/>
      <w:r w:rsidRPr="008F6E14">
        <w:rPr>
          <w:rFonts w:asciiTheme="majorHAnsi" w:hAnsiTheme="majorHAnsi" w:cs="Segoe UI"/>
          <w:color w:val="212121"/>
          <w:shd w:val="clear" w:color="auto" w:fill="FFFFFF"/>
        </w:rPr>
        <w:t>hrs</w:t>
      </w:r>
      <w:proofErr w:type="spellEnd"/>
      <w:r w:rsidRPr="008F6E14">
        <w:rPr>
          <w:rFonts w:asciiTheme="majorHAnsi" w:hAnsiTheme="majorHAnsi" w:cs="Segoe UI"/>
          <w:color w:val="212121"/>
          <w:shd w:val="clear" w:color="auto" w:fill="FFFFFF"/>
        </w:rPr>
        <w:t xml:space="preserve">., en la Sala de Seminarios del </w:t>
      </w:r>
      <w:proofErr w:type="spellStart"/>
      <w:r w:rsidRPr="008F6E14">
        <w:rPr>
          <w:rFonts w:asciiTheme="majorHAnsi" w:hAnsiTheme="majorHAnsi" w:cs="Segoe UI"/>
          <w:color w:val="212121"/>
          <w:shd w:val="clear" w:color="auto" w:fill="FFFFFF"/>
        </w:rPr>
        <w:t>IIBI</w:t>
      </w:r>
      <w:proofErr w:type="spellEnd"/>
      <w:r w:rsidRPr="008F6E14">
        <w:rPr>
          <w:rFonts w:asciiTheme="majorHAnsi" w:hAnsiTheme="majorHAnsi" w:cs="Segoe UI"/>
          <w:color w:val="212121"/>
          <w:shd w:val="clear" w:color="auto" w:fill="FFFFFF"/>
        </w:rPr>
        <w:t xml:space="preserve">, ubicada en la Torre II de Humanidades, piso 13, Ciudad Universitaria, </w:t>
      </w:r>
      <w:proofErr w:type="spellStart"/>
      <w:r w:rsidRPr="008F6E14">
        <w:rPr>
          <w:rFonts w:asciiTheme="majorHAnsi" w:hAnsiTheme="majorHAnsi" w:cs="Segoe UI"/>
          <w:color w:val="212121"/>
          <w:shd w:val="clear" w:color="auto" w:fill="FFFFFF"/>
        </w:rPr>
        <w:t>Mexico</w:t>
      </w:r>
      <w:proofErr w:type="spellEnd"/>
      <w:r w:rsidRPr="008F6E14">
        <w:rPr>
          <w:rFonts w:asciiTheme="majorHAnsi" w:hAnsiTheme="majorHAnsi" w:cs="Segoe UI"/>
          <w:color w:val="212121"/>
          <w:shd w:val="clear" w:color="auto" w:fill="FFFFFF"/>
        </w:rPr>
        <w:t>, D.F.</w:t>
      </w:r>
      <w:r w:rsidRPr="008F6E14">
        <w:rPr>
          <w:rFonts w:asciiTheme="majorHAnsi" w:hAnsiTheme="majorHAnsi" w:cs="Segoe UI"/>
          <w:color w:val="212121"/>
        </w:rPr>
        <w:br/>
      </w:r>
      <w:r w:rsidRPr="008F6E14">
        <w:rPr>
          <w:rFonts w:asciiTheme="majorHAnsi" w:hAnsiTheme="majorHAnsi" w:cs="Segoe UI"/>
          <w:color w:val="212121"/>
        </w:rPr>
        <w:br/>
      </w:r>
      <w:proofErr w:type="spellStart"/>
      <w:r w:rsidRPr="008F6E14">
        <w:rPr>
          <w:rFonts w:asciiTheme="majorHAnsi" w:hAnsiTheme="majorHAnsi" w:cs="Segoe UI"/>
          <w:color w:val="212121"/>
          <w:shd w:val="clear" w:color="auto" w:fill="FFFFFF"/>
        </w:rPr>
        <w:t>Transmision</w:t>
      </w:r>
      <w:proofErr w:type="spellEnd"/>
      <w:r w:rsidRPr="008F6E14">
        <w:rPr>
          <w:rFonts w:asciiTheme="majorHAnsi" w:hAnsiTheme="majorHAnsi" w:cs="Segoe UI"/>
          <w:color w:val="212121"/>
          <w:shd w:val="clear" w:color="auto" w:fill="FFFFFF"/>
        </w:rPr>
        <w:t xml:space="preserve"> en vivo por </w:t>
      </w:r>
      <w:proofErr w:type="spellStart"/>
      <w:r w:rsidRPr="008F6E14">
        <w:rPr>
          <w:rFonts w:asciiTheme="majorHAnsi" w:hAnsiTheme="majorHAnsi" w:cs="Segoe UI"/>
          <w:color w:val="212121"/>
          <w:shd w:val="clear" w:color="auto" w:fill="FFFFFF"/>
        </w:rPr>
        <w:t>streaming</w:t>
      </w:r>
      <w:proofErr w:type="spellEnd"/>
      <w:r w:rsidRPr="008F6E14">
        <w:rPr>
          <w:rFonts w:asciiTheme="majorHAnsi" w:hAnsiTheme="majorHAnsi" w:cs="Segoe UI"/>
          <w:color w:val="212121"/>
          <w:shd w:val="clear" w:color="auto" w:fill="FFFFFF"/>
        </w:rPr>
        <w:t xml:space="preserve"> a </w:t>
      </w:r>
      <w:proofErr w:type="spellStart"/>
      <w:r w:rsidRPr="008F6E14">
        <w:rPr>
          <w:rFonts w:asciiTheme="majorHAnsi" w:hAnsiTheme="majorHAnsi" w:cs="Segoe UI"/>
          <w:color w:val="212121"/>
          <w:shd w:val="clear" w:color="auto" w:fill="FFFFFF"/>
        </w:rPr>
        <w:t>traves</w:t>
      </w:r>
      <w:proofErr w:type="spellEnd"/>
      <w:r w:rsidRPr="008F6E14">
        <w:rPr>
          <w:rFonts w:asciiTheme="majorHAnsi" w:hAnsiTheme="majorHAnsi" w:cs="Segoe UI"/>
          <w:color w:val="212121"/>
          <w:shd w:val="clear" w:color="auto" w:fill="FFFFFF"/>
        </w:rPr>
        <w:t xml:space="preserve"> de los canales del </w:t>
      </w:r>
      <w:proofErr w:type="spellStart"/>
      <w:r w:rsidRPr="008F6E14">
        <w:rPr>
          <w:rFonts w:asciiTheme="majorHAnsi" w:hAnsiTheme="majorHAnsi" w:cs="Segoe UI"/>
          <w:color w:val="212121"/>
          <w:shd w:val="clear" w:color="auto" w:fill="FFFFFF"/>
        </w:rPr>
        <w:t>IIBI</w:t>
      </w:r>
      <w:proofErr w:type="spellEnd"/>
      <w:r w:rsidRPr="008F6E14">
        <w:rPr>
          <w:rFonts w:asciiTheme="majorHAnsi" w:hAnsiTheme="majorHAnsi" w:cs="Segoe UI"/>
          <w:color w:val="212121"/>
          <w:shd w:val="clear" w:color="auto" w:fill="FFFFFF"/>
        </w:rPr>
        <w:t xml:space="preserve"> en:</w:t>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 </w:t>
      </w:r>
      <w:proofErr w:type="spellStart"/>
      <w:r w:rsidRPr="008F6E14">
        <w:rPr>
          <w:rFonts w:asciiTheme="majorHAnsi" w:hAnsiTheme="majorHAnsi" w:cs="Segoe UI"/>
          <w:color w:val="212121"/>
          <w:shd w:val="clear" w:color="auto" w:fill="FFFFFF"/>
        </w:rPr>
        <w:t>Livestream</w:t>
      </w:r>
      <w:proofErr w:type="spellEnd"/>
      <w:r w:rsidRPr="008F6E14">
        <w:rPr>
          <w:rFonts w:asciiTheme="majorHAnsi" w:hAnsiTheme="majorHAnsi" w:cs="Segoe UI"/>
          <w:color w:val="212121"/>
          <w:shd w:val="clear" w:color="auto" w:fill="FFFFFF"/>
        </w:rPr>
        <w:t>:</w:t>
      </w:r>
      <w:r w:rsidRPr="008F6E14">
        <w:rPr>
          <w:rStyle w:val="apple-converted-space"/>
          <w:rFonts w:asciiTheme="majorHAnsi" w:hAnsiTheme="majorHAnsi" w:cs="Segoe UI"/>
          <w:color w:val="212121"/>
          <w:shd w:val="clear" w:color="auto" w:fill="FFFFFF"/>
        </w:rPr>
        <w:t> </w:t>
      </w:r>
      <w:hyperlink r:id="rId11" w:tgtFrame="_blank" w:history="1">
        <w:r w:rsidRPr="008F6E14">
          <w:rPr>
            <w:rStyle w:val="Hipervnculo"/>
            <w:rFonts w:asciiTheme="majorHAnsi" w:hAnsiTheme="majorHAnsi" w:cs="Segoe UI"/>
            <w:shd w:val="clear" w:color="auto" w:fill="FFFFFF"/>
          </w:rPr>
          <w:t>http://www.livestream.com/iibiunam</w:t>
        </w:r>
      </w:hyperlink>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 </w:t>
      </w:r>
      <w:proofErr w:type="spellStart"/>
      <w:r w:rsidRPr="008F6E14">
        <w:rPr>
          <w:rFonts w:asciiTheme="majorHAnsi" w:hAnsiTheme="majorHAnsi" w:cs="Segoe UI"/>
          <w:color w:val="212121"/>
          <w:shd w:val="clear" w:color="auto" w:fill="FFFFFF"/>
        </w:rPr>
        <w:t>Ustream</w:t>
      </w:r>
      <w:proofErr w:type="spellEnd"/>
      <w:r w:rsidRPr="008F6E14">
        <w:rPr>
          <w:rFonts w:asciiTheme="majorHAnsi" w:hAnsiTheme="majorHAnsi" w:cs="Segoe UI"/>
          <w:color w:val="212121"/>
          <w:shd w:val="clear" w:color="auto" w:fill="FFFFFF"/>
        </w:rPr>
        <w:t>:</w:t>
      </w:r>
      <w:r w:rsidRPr="008F6E14">
        <w:rPr>
          <w:rStyle w:val="apple-converted-space"/>
          <w:rFonts w:asciiTheme="majorHAnsi" w:hAnsiTheme="majorHAnsi" w:cs="Segoe UI"/>
          <w:color w:val="212121"/>
          <w:shd w:val="clear" w:color="auto" w:fill="FFFFFF"/>
        </w:rPr>
        <w:t> </w:t>
      </w:r>
      <w:hyperlink r:id="rId12" w:tgtFrame="_blank" w:history="1">
        <w:r w:rsidRPr="008F6E14">
          <w:rPr>
            <w:rStyle w:val="Hipervnculo"/>
            <w:rFonts w:asciiTheme="majorHAnsi" w:hAnsiTheme="majorHAnsi" w:cs="Segoe UI"/>
            <w:shd w:val="clear" w:color="auto" w:fill="FFFFFF"/>
          </w:rPr>
          <w:t>http://www.ustream.tv/channel/cuib-unam</w:t>
        </w:r>
      </w:hyperlink>
      <w:r w:rsidRPr="008F6E14">
        <w:rPr>
          <w:rStyle w:val="apple-converted-space"/>
          <w:rFonts w:asciiTheme="majorHAnsi" w:hAnsiTheme="majorHAnsi" w:cs="Segoe UI"/>
          <w:color w:val="212121"/>
          <w:shd w:val="clear" w:color="auto" w:fill="FFFFFF"/>
        </w:rPr>
        <w:t> </w:t>
      </w:r>
      <w:r w:rsidRPr="008F6E14">
        <w:rPr>
          <w:rFonts w:asciiTheme="majorHAnsi" w:hAnsiTheme="majorHAnsi" w:cs="Segoe UI"/>
          <w:color w:val="212121"/>
        </w:rPr>
        <w:br/>
      </w:r>
      <w:r w:rsidRPr="008F6E14">
        <w:rPr>
          <w:rFonts w:asciiTheme="majorHAnsi" w:hAnsiTheme="majorHAnsi" w:cs="Segoe UI"/>
          <w:color w:val="212121"/>
        </w:rPr>
        <w:br/>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Le solicitamos de la manera </w:t>
      </w:r>
      <w:proofErr w:type="spellStart"/>
      <w:r w:rsidRPr="008F6E14">
        <w:rPr>
          <w:rFonts w:asciiTheme="majorHAnsi" w:hAnsiTheme="majorHAnsi" w:cs="Segoe UI"/>
          <w:color w:val="212121"/>
          <w:shd w:val="clear" w:color="auto" w:fill="FFFFFF"/>
        </w:rPr>
        <w:t>mas</w:t>
      </w:r>
      <w:proofErr w:type="spellEnd"/>
      <w:r w:rsidRPr="008F6E14">
        <w:rPr>
          <w:rFonts w:asciiTheme="majorHAnsi" w:hAnsiTheme="majorHAnsi" w:cs="Segoe UI"/>
          <w:color w:val="212121"/>
          <w:shd w:val="clear" w:color="auto" w:fill="FFFFFF"/>
        </w:rPr>
        <w:t xml:space="preserve"> atenta hacer extensiva esta invitación entre el personal de su comunidad, así como con amigos e interesados.</w:t>
      </w:r>
      <w:r w:rsidRPr="008F6E14">
        <w:rPr>
          <w:rFonts w:asciiTheme="majorHAnsi" w:hAnsiTheme="majorHAnsi" w:cs="Segoe UI"/>
          <w:color w:val="212121"/>
        </w:rPr>
        <w:br/>
      </w:r>
      <w:r w:rsidRPr="008F6E14">
        <w:rPr>
          <w:rFonts w:asciiTheme="majorHAnsi" w:hAnsiTheme="majorHAnsi" w:cs="Segoe UI"/>
          <w:color w:val="212121"/>
        </w:rPr>
        <w:br/>
      </w:r>
      <w:r w:rsidRPr="008F6E14">
        <w:rPr>
          <w:rFonts w:asciiTheme="majorHAnsi" w:hAnsiTheme="majorHAnsi" w:cs="Segoe UI"/>
          <w:color w:val="212121"/>
          <w:shd w:val="clear" w:color="auto" w:fill="FFFFFF"/>
        </w:rPr>
        <w:t>Informes e inscripciones:</w:t>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Lic. Sarah Iliana </w:t>
      </w:r>
      <w:proofErr w:type="spellStart"/>
      <w:r w:rsidRPr="008F6E14">
        <w:rPr>
          <w:rFonts w:asciiTheme="majorHAnsi" w:hAnsiTheme="majorHAnsi" w:cs="Segoe UI"/>
          <w:color w:val="212121"/>
          <w:shd w:val="clear" w:color="auto" w:fill="FFFFFF"/>
        </w:rPr>
        <w:t>Gonzalez</w:t>
      </w:r>
      <w:proofErr w:type="spellEnd"/>
      <w:r w:rsidRPr="008F6E14">
        <w:rPr>
          <w:rFonts w:asciiTheme="majorHAnsi" w:hAnsiTheme="majorHAnsi" w:cs="Segoe UI"/>
          <w:color w:val="212121"/>
          <w:shd w:val="clear" w:color="auto" w:fill="FFFFFF"/>
        </w:rPr>
        <w:t xml:space="preserve"> </w:t>
      </w:r>
      <w:proofErr w:type="spellStart"/>
      <w:r w:rsidRPr="008F6E14">
        <w:rPr>
          <w:rFonts w:asciiTheme="majorHAnsi" w:hAnsiTheme="majorHAnsi" w:cs="Segoe UI"/>
          <w:color w:val="212121"/>
          <w:shd w:val="clear" w:color="auto" w:fill="FFFFFF"/>
        </w:rPr>
        <w:t>Comi</w:t>
      </w:r>
      <w:proofErr w:type="spellEnd"/>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Depto. de </w:t>
      </w:r>
      <w:proofErr w:type="spellStart"/>
      <w:r w:rsidRPr="008F6E14">
        <w:rPr>
          <w:rFonts w:asciiTheme="majorHAnsi" w:hAnsiTheme="majorHAnsi" w:cs="Segoe UI"/>
          <w:color w:val="212121"/>
          <w:shd w:val="clear" w:color="auto" w:fill="FFFFFF"/>
        </w:rPr>
        <w:t>Difusion</w:t>
      </w:r>
      <w:proofErr w:type="spellEnd"/>
      <w:r w:rsidRPr="008F6E14">
        <w:rPr>
          <w:rFonts w:asciiTheme="majorHAnsi" w:hAnsiTheme="majorHAnsi" w:cs="Segoe UI"/>
          <w:color w:val="212121"/>
          <w:shd w:val="clear" w:color="auto" w:fill="FFFFFF"/>
        </w:rPr>
        <w:t xml:space="preserve"> y </w:t>
      </w:r>
      <w:proofErr w:type="spellStart"/>
      <w:r w:rsidRPr="008F6E14">
        <w:rPr>
          <w:rFonts w:asciiTheme="majorHAnsi" w:hAnsiTheme="majorHAnsi" w:cs="Segoe UI"/>
          <w:color w:val="212121"/>
          <w:shd w:val="clear" w:color="auto" w:fill="FFFFFF"/>
        </w:rPr>
        <w:t>Educacion</w:t>
      </w:r>
      <w:proofErr w:type="spellEnd"/>
      <w:r w:rsidRPr="008F6E14">
        <w:rPr>
          <w:rFonts w:asciiTheme="majorHAnsi" w:hAnsiTheme="majorHAnsi" w:cs="Segoe UI"/>
          <w:color w:val="212121"/>
          <w:shd w:val="clear" w:color="auto" w:fill="FFFFFF"/>
        </w:rPr>
        <w:t xml:space="preserve"> Continua</w:t>
      </w:r>
      <w:r w:rsidRPr="008F6E14">
        <w:rPr>
          <w:rFonts w:asciiTheme="majorHAnsi" w:hAnsiTheme="majorHAnsi" w:cs="Segoe UI"/>
          <w:color w:val="212121"/>
        </w:rPr>
        <w:br/>
      </w:r>
      <w:r w:rsidRPr="008F6E14">
        <w:rPr>
          <w:rFonts w:asciiTheme="majorHAnsi" w:hAnsiTheme="majorHAnsi" w:cs="Segoe UI"/>
          <w:color w:val="212121"/>
          <w:shd w:val="clear" w:color="auto" w:fill="FFFFFF"/>
        </w:rPr>
        <w:t xml:space="preserve">Instituto de Investigaciones </w:t>
      </w:r>
      <w:proofErr w:type="spellStart"/>
      <w:r w:rsidRPr="008F6E14">
        <w:rPr>
          <w:rFonts w:asciiTheme="majorHAnsi" w:hAnsiTheme="majorHAnsi" w:cs="Segoe UI"/>
          <w:color w:val="212121"/>
          <w:shd w:val="clear" w:color="auto" w:fill="FFFFFF"/>
        </w:rPr>
        <w:t>Bibliotecologicas</w:t>
      </w:r>
      <w:proofErr w:type="spellEnd"/>
      <w:r w:rsidRPr="008F6E14">
        <w:rPr>
          <w:rFonts w:asciiTheme="majorHAnsi" w:hAnsiTheme="majorHAnsi" w:cs="Segoe UI"/>
          <w:color w:val="212121"/>
          <w:shd w:val="clear" w:color="auto" w:fill="FFFFFF"/>
        </w:rPr>
        <w:t xml:space="preserve"> y de la </w:t>
      </w:r>
      <w:proofErr w:type="spellStart"/>
      <w:r w:rsidRPr="008F6E14">
        <w:rPr>
          <w:rFonts w:asciiTheme="majorHAnsi" w:hAnsiTheme="majorHAnsi" w:cs="Segoe UI"/>
          <w:color w:val="212121"/>
          <w:shd w:val="clear" w:color="auto" w:fill="FFFFFF"/>
        </w:rPr>
        <w:t>Informacion</w:t>
      </w:r>
      <w:proofErr w:type="spellEnd"/>
      <w:r w:rsidRPr="008F6E14">
        <w:rPr>
          <w:rFonts w:asciiTheme="majorHAnsi" w:hAnsiTheme="majorHAnsi" w:cs="Segoe UI"/>
          <w:color w:val="212121"/>
          <w:shd w:val="clear" w:color="auto" w:fill="FFFFFF"/>
        </w:rPr>
        <w:t xml:space="preserve"> / UNAM</w:t>
      </w:r>
      <w:r w:rsidRPr="008F6E14">
        <w:rPr>
          <w:rFonts w:asciiTheme="majorHAnsi" w:hAnsiTheme="majorHAnsi" w:cs="Segoe UI"/>
          <w:color w:val="212121"/>
        </w:rPr>
        <w:br/>
      </w:r>
      <w:proofErr w:type="spellStart"/>
      <w:r w:rsidRPr="008F6E14">
        <w:rPr>
          <w:rFonts w:asciiTheme="majorHAnsi" w:hAnsiTheme="majorHAnsi" w:cs="Segoe UI"/>
          <w:color w:val="212121"/>
          <w:shd w:val="clear" w:color="auto" w:fill="FFFFFF"/>
        </w:rPr>
        <w:t>Tels</w:t>
      </w:r>
      <w:proofErr w:type="spellEnd"/>
      <w:r w:rsidRPr="008F6E14">
        <w:rPr>
          <w:rFonts w:asciiTheme="majorHAnsi" w:hAnsiTheme="majorHAnsi" w:cs="Segoe UI"/>
          <w:color w:val="212121"/>
          <w:shd w:val="clear" w:color="auto" w:fill="FFFFFF"/>
        </w:rPr>
        <w:t>: (52-55) 562-30352 y 30193    Fax: (52-55) 562-30375</w:t>
      </w:r>
      <w:r w:rsidRPr="008F6E14">
        <w:rPr>
          <w:rFonts w:asciiTheme="majorHAnsi" w:hAnsiTheme="majorHAnsi" w:cs="Segoe UI"/>
          <w:color w:val="212121"/>
        </w:rPr>
        <w:br/>
      </w:r>
      <w:hyperlink r:id="rId13" w:tgtFrame="_blank" w:history="1">
        <w:r w:rsidRPr="008F6E14">
          <w:rPr>
            <w:rStyle w:val="Hipervnculo"/>
            <w:rFonts w:asciiTheme="majorHAnsi" w:hAnsiTheme="majorHAnsi" w:cs="Segoe UI"/>
            <w:shd w:val="clear" w:color="auto" w:fill="FFFFFF"/>
          </w:rPr>
          <w:t>sarahgc@iibi.unam.mx</w:t>
        </w:r>
      </w:hyperlink>
      <w:r w:rsidRPr="008F6E14">
        <w:rPr>
          <w:rStyle w:val="apple-converted-space"/>
          <w:rFonts w:asciiTheme="majorHAnsi" w:hAnsiTheme="majorHAnsi" w:cs="Segoe UI"/>
          <w:color w:val="212121"/>
          <w:shd w:val="clear" w:color="auto" w:fill="FFFFFF"/>
        </w:rPr>
        <w:t> </w:t>
      </w:r>
    </w:p>
    <w:p w:rsidR="00924F96" w:rsidRDefault="00924F96">
      <w:pPr>
        <w:rPr>
          <w:rFonts w:asciiTheme="majorHAnsi" w:hAnsiTheme="majorHAnsi"/>
          <w:b/>
        </w:rPr>
      </w:pPr>
      <w:r>
        <w:rPr>
          <w:rFonts w:asciiTheme="majorHAnsi" w:hAnsiTheme="majorHAnsi"/>
          <w:b/>
        </w:rPr>
        <w:br w:type="page"/>
      </w:r>
    </w:p>
    <w:p w:rsidR="00F759EC" w:rsidRPr="008F6E14" w:rsidRDefault="00F759EC" w:rsidP="008F6E14">
      <w:pPr>
        <w:pStyle w:val="Prrafodelista"/>
        <w:numPr>
          <w:ilvl w:val="0"/>
          <w:numId w:val="1"/>
        </w:numPr>
        <w:rPr>
          <w:rFonts w:asciiTheme="majorHAnsi" w:hAnsiTheme="majorHAnsi"/>
          <w:b/>
        </w:rPr>
      </w:pPr>
      <w:proofErr w:type="spellStart"/>
      <w:r w:rsidRPr="008F6E14">
        <w:rPr>
          <w:rFonts w:asciiTheme="majorHAnsi" w:hAnsiTheme="majorHAnsi"/>
          <w:b/>
        </w:rPr>
        <w:lastRenderedPageBreak/>
        <w:t>CODIGO</w:t>
      </w:r>
      <w:proofErr w:type="spellEnd"/>
      <w:r w:rsidRPr="008F6E14">
        <w:rPr>
          <w:rFonts w:asciiTheme="majorHAnsi" w:hAnsiTheme="majorHAnsi"/>
          <w:b/>
        </w:rPr>
        <w:t xml:space="preserve"> </w:t>
      </w:r>
      <w:proofErr w:type="spellStart"/>
      <w:r w:rsidRPr="008F6E14">
        <w:rPr>
          <w:rFonts w:asciiTheme="majorHAnsi" w:hAnsiTheme="majorHAnsi"/>
          <w:b/>
        </w:rPr>
        <w:t>QR</w:t>
      </w:r>
      <w:proofErr w:type="spellEnd"/>
      <w:r w:rsidRPr="008F6E14">
        <w:rPr>
          <w:rFonts w:asciiTheme="majorHAnsi" w:hAnsiTheme="majorHAnsi"/>
          <w:b/>
        </w:rPr>
        <w:t xml:space="preserve"> EN BIBLIOTECAS Y </w:t>
      </w:r>
      <w:proofErr w:type="spellStart"/>
      <w:r w:rsidRPr="008F6E14">
        <w:rPr>
          <w:rFonts w:asciiTheme="majorHAnsi" w:hAnsiTheme="majorHAnsi"/>
          <w:b/>
        </w:rPr>
        <w:t>ALFABETIZACION</w:t>
      </w:r>
      <w:proofErr w:type="spellEnd"/>
      <w:r w:rsidRPr="008F6E14">
        <w:rPr>
          <w:rFonts w:asciiTheme="majorHAnsi" w:hAnsiTheme="majorHAnsi"/>
          <w:b/>
        </w:rPr>
        <w:t xml:space="preserve"> INFORMACIONAL </w:t>
      </w:r>
      <w:proofErr w:type="spellStart"/>
      <w:r w:rsidRPr="008F6E14">
        <w:rPr>
          <w:rFonts w:asciiTheme="majorHAnsi" w:hAnsiTheme="majorHAnsi"/>
          <w:b/>
        </w:rPr>
        <w:t>MOVIL</w:t>
      </w:r>
      <w:proofErr w:type="spellEnd"/>
      <w:r w:rsidRPr="008F6E14">
        <w:rPr>
          <w:rFonts w:asciiTheme="majorHAnsi" w:hAnsiTheme="majorHAnsi"/>
          <w:b/>
        </w:rPr>
        <w:t xml:space="preserve"> </w:t>
      </w:r>
    </w:p>
    <w:p w:rsidR="00F759EC" w:rsidRPr="00924F96" w:rsidRDefault="00F759EC" w:rsidP="001875C4">
      <w:pPr>
        <w:rPr>
          <w:rFonts w:asciiTheme="majorHAnsi" w:hAnsiTheme="majorHAnsi"/>
        </w:rPr>
      </w:pPr>
      <w:r w:rsidRPr="00924F96">
        <w:rPr>
          <w:rFonts w:asciiTheme="majorHAnsi" w:hAnsiTheme="majorHAnsi"/>
        </w:rPr>
        <w:t xml:space="preserve">Fernando Gabriel Gutiérrez Biblioteca central, Universidad Nacional de Luján </w:t>
      </w:r>
    </w:p>
    <w:p w:rsidR="00F759EC" w:rsidRPr="00924F96" w:rsidRDefault="00F759EC" w:rsidP="001875C4">
      <w:pPr>
        <w:rPr>
          <w:rFonts w:asciiTheme="majorHAnsi" w:hAnsiTheme="majorHAnsi"/>
        </w:rPr>
      </w:pPr>
    </w:p>
    <w:p w:rsidR="00F759EC" w:rsidRDefault="00F759EC" w:rsidP="001875C4">
      <w:pPr>
        <w:rPr>
          <w:rFonts w:asciiTheme="majorHAnsi" w:hAnsiTheme="majorHAnsi"/>
        </w:rPr>
      </w:pPr>
      <w:r w:rsidRPr="00924F96">
        <w:rPr>
          <w:rFonts w:asciiTheme="majorHAnsi" w:hAnsiTheme="majorHAnsi"/>
        </w:rPr>
        <w:t>Los usuarios se relacionan cada vez más con la información de forma virtual y a través de teléfonos móviles, en cualquier lugar y cualquier momento. En Latinoamérica, las personas están cambiando sus celulares por teléfonos con prestaciones multimedia y teléfonos inteligentes. Ante esto, las bibliotecas podrían asumir un nuevo rol desde el cual pueden brindar a sus usuarios servicios desde el móvil.</w:t>
      </w:r>
    </w:p>
    <w:p w:rsidR="00924F96" w:rsidRDefault="00924F96" w:rsidP="001875C4">
      <w:pPr>
        <w:rPr>
          <w:rFonts w:asciiTheme="majorHAnsi" w:hAnsiTheme="majorHAnsi"/>
        </w:rPr>
      </w:pPr>
    </w:p>
    <w:p w:rsidR="00924F96" w:rsidRDefault="008F6E14" w:rsidP="001875C4">
      <w:pPr>
        <w:rPr>
          <w:rFonts w:asciiTheme="majorHAnsi" w:hAnsiTheme="majorHAnsi"/>
        </w:rPr>
      </w:pPr>
      <w:hyperlink r:id="rId14" w:history="1">
        <w:r w:rsidR="00924F96" w:rsidRPr="00497338">
          <w:rPr>
            <w:rStyle w:val="Hipervnculo"/>
            <w:rFonts w:asciiTheme="majorHAnsi" w:hAnsiTheme="majorHAnsi"/>
          </w:rPr>
          <w:t>http://eprints.rclis.org/17113/1/fgutierrez.pdf</w:t>
        </w:r>
      </w:hyperlink>
    </w:p>
    <w:p w:rsidR="00924F96" w:rsidRDefault="00924F96" w:rsidP="001875C4">
      <w:pPr>
        <w:rPr>
          <w:rFonts w:asciiTheme="majorHAnsi" w:hAnsiTheme="majorHAnsi"/>
        </w:rPr>
      </w:pPr>
    </w:p>
    <w:p w:rsidR="00924F96" w:rsidRDefault="00924F96" w:rsidP="001875C4">
      <w:pPr>
        <w:rPr>
          <w:rFonts w:asciiTheme="majorHAnsi" w:hAnsiTheme="majorHAnsi"/>
        </w:rPr>
      </w:pPr>
    </w:p>
    <w:p w:rsidR="00924F96" w:rsidRPr="008F6E14" w:rsidRDefault="00924F96" w:rsidP="008F6E14">
      <w:pPr>
        <w:pStyle w:val="Prrafodelista"/>
        <w:numPr>
          <w:ilvl w:val="0"/>
          <w:numId w:val="1"/>
        </w:numPr>
        <w:rPr>
          <w:rFonts w:asciiTheme="majorHAnsi" w:hAnsiTheme="majorHAnsi"/>
          <w:b/>
        </w:rPr>
      </w:pPr>
      <w:r w:rsidRPr="008F6E14">
        <w:rPr>
          <w:rFonts w:asciiTheme="majorHAnsi" w:hAnsiTheme="majorHAnsi"/>
          <w:b/>
        </w:rPr>
        <w:t xml:space="preserve">Proyecto internacional </w:t>
      </w:r>
      <w:proofErr w:type="spellStart"/>
      <w:r w:rsidRPr="008F6E14">
        <w:rPr>
          <w:rFonts w:asciiTheme="majorHAnsi" w:hAnsiTheme="majorHAnsi"/>
          <w:b/>
        </w:rPr>
        <w:t>DocValores</w:t>
      </w:r>
      <w:proofErr w:type="spellEnd"/>
      <w:r w:rsidRPr="008F6E14">
        <w:rPr>
          <w:rFonts w:asciiTheme="majorHAnsi" w:hAnsiTheme="majorHAnsi"/>
          <w:b/>
        </w:rPr>
        <w:t xml:space="preserve"> para “Documentar y Formar en valores en la sociedad del siglo XXI“</w:t>
      </w:r>
    </w:p>
    <w:p w:rsidR="00924F96" w:rsidRPr="00924F96" w:rsidRDefault="00924F96" w:rsidP="00924F96">
      <w:pPr>
        <w:rPr>
          <w:rFonts w:asciiTheme="majorHAnsi" w:hAnsiTheme="majorHAnsi"/>
        </w:rPr>
      </w:pPr>
    </w:p>
    <w:p w:rsidR="00924F96" w:rsidRPr="00924F96" w:rsidRDefault="00924F96" w:rsidP="00924F96">
      <w:pPr>
        <w:rPr>
          <w:rFonts w:asciiTheme="majorHAnsi" w:hAnsiTheme="majorHAnsi"/>
        </w:rPr>
      </w:pPr>
      <w:r w:rsidRPr="00924F96">
        <w:rPr>
          <w:rFonts w:asciiTheme="majorHAnsi" w:hAnsiTheme="majorHAnsi"/>
        </w:rPr>
        <w:t>EL PROYECTO</w:t>
      </w:r>
    </w:p>
    <w:p w:rsidR="00924F96" w:rsidRPr="00924F96" w:rsidRDefault="00924F96" w:rsidP="00924F96">
      <w:pPr>
        <w:rPr>
          <w:rFonts w:asciiTheme="majorHAnsi" w:hAnsiTheme="majorHAnsi"/>
        </w:rPr>
      </w:pPr>
    </w:p>
    <w:p w:rsidR="00924F96" w:rsidRDefault="00924F96" w:rsidP="00924F96">
      <w:pPr>
        <w:rPr>
          <w:rFonts w:asciiTheme="majorHAnsi" w:hAnsiTheme="majorHAnsi"/>
        </w:rPr>
      </w:pPr>
      <w:r w:rsidRPr="00924F96">
        <w:rPr>
          <w:rFonts w:asciiTheme="majorHAnsi" w:hAnsiTheme="majorHAnsi"/>
        </w:rPr>
        <w:t>Para todos es un hecho que estamos atravesando por un momento de la historia bajo el común denominador de una sociedad en proceso de cambio donde la desintegración familiar, corrupción política, violencia, inseguridad, falta de fe, entre otros afecta seriamente el desarrollo armónico de nuestras sociedades. Además, la ciudadanía de principio del siglo XXI se caracteriza por estar más interconectada, formada e informada que nunca, demandando más participación y mejores cauces de implicación, lo que permite que la información + tecnología se conviertan en instrumentos de cambio político, social y económico en manos de los ciudadanos, cambios que no siempre son positivos al no sustentarse en los valores sociales que debe encarnar una sociedad integrada en la cultura de la paz y el respeto a los derechos humanos.</w:t>
      </w:r>
    </w:p>
    <w:p w:rsidR="00924F96" w:rsidRDefault="00924F96" w:rsidP="00924F96">
      <w:pPr>
        <w:rPr>
          <w:rFonts w:asciiTheme="majorHAnsi" w:hAnsiTheme="majorHAnsi"/>
        </w:rPr>
      </w:pPr>
    </w:p>
    <w:p w:rsidR="00924F96" w:rsidRDefault="00C67AD3" w:rsidP="00924F96">
      <w:pPr>
        <w:rPr>
          <w:rFonts w:asciiTheme="majorHAnsi" w:hAnsiTheme="majorHAnsi"/>
        </w:rPr>
      </w:pPr>
      <w:hyperlink r:id="rId15" w:history="1">
        <w:r w:rsidRPr="00D6312B">
          <w:rPr>
            <w:rStyle w:val="Hipervnculo"/>
            <w:rFonts w:asciiTheme="majorHAnsi" w:hAnsiTheme="majorHAnsi"/>
          </w:rPr>
          <w:t>http://www.documentalistas.org/docvalores/</w:t>
        </w:r>
      </w:hyperlink>
    </w:p>
    <w:p w:rsidR="00C67AD3" w:rsidRDefault="00C67AD3" w:rsidP="00924F96">
      <w:pPr>
        <w:rPr>
          <w:rFonts w:asciiTheme="majorHAnsi" w:hAnsiTheme="majorHAnsi"/>
        </w:rPr>
      </w:pPr>
    </w:p>
    <w:p w:rsidR="00C67AD3" w:rsidRDefault="00C67AD3" w:rsidP="00924F96">
      <w:pPr>
        <w:rPr>
          <w:rFonts w:asciiTheme="majorHAnsi" w:hAnsiTheme="majorHAnsi"/>
        </w:rPr>
      </w:pPr>
    </w:p>
    <w:p w:rsidR="00C67AD3" w:rsidRDefault="00C67AD3" w:rsidP="00924F96">
      <w:pPr>
        <w:rPr>
          <w:rFonts w:asciiTheme="majorHAnsi" w:hAnsiTheme="majorHAnsi"/>
        </w:rPr>
      </w:pPr>
    </w:p>
    <w:p w:rsidR="00C67AD3" w:rsidRPr="008F6E14" w:rsidRDefault="00C67AD3" w:rsidP="008F6E14">
      <w:pPr>
        <w:pStyle w:val="Prrafodelista"/>
        <w:numPr>
          <w:ilvl w:val="0"/>
          <w:numId w:val="1"/>
        </w:numPr>
        <w:rPr>
          <w:rFonts w:asciiTheme="majorHAnsi" w:hAnsiTheme="majorHAnsi"/>
          <w:b/>
          <w:lang w:val="en-US"/>
        </w:rPr>
      </w:pPr>
      <w:bookmarkStart w:id="0" w:name="_GoBack"/>
      <w:bookmarkEnd w:id="0"/>
      <w:r w:rsidRPr="008F6E14">
        <w:rPr>
          <w:rFonts w:asciiTheme="majorHAnsi" w:hAnsiTheme="majorHAnsi"/>
          <w:b/>
          <w:lang w:val="en-US"/>
        </w:rPr>
        <w:t xml:space="preserve">EU Court: Treat </w:t>
      </w:r>
      <w:proofErr w:type="spellStart"/>
      <w:r w:rsidRPr="008F6E14">
        <w:rPr>
          <w:rFonts w:asciiTheme="majorHAnsi" w:hAnsiTheme="majorHAnsi"/>
          <w:b/>
          <w:lang w:val="en-US"/>
        </w:rPr>
        <w:t>Ebooks</w:t>
      </w:r>
      <w:proofErr w:type="spellEnd"/>
      <w:r w:rsidRPr="008F6E14">
        <w:rPr>
          <w:rFonts w:asciiTheme="majorHAnsi" w:hAnsiTheme="majorHAnsi"/>
          <w:b/>
          <w:lang w:val="en-US"/>
        </w:rPr>
        <w:t xml:space="preserve"> like Print Books</w:t>
      </w:r>
    </w:p>
    <w:p w:rsidR="00C67AD3" w:rsidRPr="00C67AD3" w:rsidRDefault="00C67AD3" w:rsidP="00C67AD3">
      <w:pPr>
        <w:rPr>
          <w:rFonts w:asciiTheme="majorHAnsi" w:hAnsiTheme="majorHAnsi"/>
          <w:lang w:val="en-US"/>
        </w:rPr>
      </w:pPr>
      <w:r w:rsidRPr="00C67AD3">
        <w:rPr>
          <w:rFonts w:asciiTheme="majorHAnsi" w:hAnsiTheme="majorHAnsi"/>
          <w:lang w:val="en-US"/>
        </w:rPr>
        <w:t xml:space="preserve">By Kyle K. Courtney on November 17, 2016 </w:t>
      </w:r>
    </w:p>
    <w:p w:rsidR="00C67AD3" w:rsidRDefault="00C67AD3" w:rsidP="00C67AD3">
      <w:pPr>
        <w:rPr>
          <w:rFonts w:asciiTheme="majorHAnsi" w:hAnsiTheme="majorHAnsi"/>
          <w:lang w:val="en-US"/>
        </w:rPr>
      </w:pPr>
    </w:p>
    <w:p w:rsidR="00C67AD3" w:rsidRPr="00C67AD3" w:rsidRDefault="00C67AD3" w:rsidP="00C67AD3">
      <w:pPr>
        <w:rPr>
          <w:rFonts w:asciiTheme="majorHAnsi" w:hAnsiTheme="majorHAnsi"/>
          <w:lang w:val="en-US"/>
        </w:rPr>
      </w:pPr>
      <w:r w:rsidRPr="00C67AD3">
        <w:rPr>
          <w:rFonts w:asciiTheme="majorHAnsi" w:hAnsiTheme="majorHAnsi"/>
          <w:lang w:val="en-US"/>
        </w:rPr>
        <w:t>The Court of Justice of the European Union (</w:t>
      </w:r>
      <w:proofErr w:type="spellStart"/>
      <w:r w:rsidRPr="00C67AD3">
        <w:rPr>
          <w:rFonts w:asciiTheme="majorHAnsi" w:hAnsiTheme="majorHAnsi"/>
          <w:lang w:val="en-US"/>
        </w:rPr>
        <w:t>CJEU</w:t>
      </w:r>
      <w:proofErr w:type="spellEnd"/>
      <w:r w:rsidRPr="00C67AD3">
        <w:rPr>
          <w:rFonts w:asciiTheme="majorHAnsi" w:hAnsiTheme="majorHAnsi"/>
          <w:lang w:val="en-US"/>
        </w:rPr>
        <w:t xml:space="preserve">) has been making some interesting decisions that could affect libraries. A few weeks ago, it was liability for hyperlinking; this week </w:t>
      </w:r>
      <w:proofErr w:type="gramStart"/>
      <w:r w:rsidRPr="00C67AD3">
        <w:rPr>
          <w:rFonts w:asciiTheme="majorHAnsi" w:hAnsiTheme="majorHAnsi"/>
          <w:lang w:val="en-US"/>
        </w:rPr>
        <w:t>it’s</w:t>
      </w:r>
      <w:proofErr w:type="gramEnd"/>
      <w:r w:rsidRPr="00C67AD3">
        <w:rPr>
          <w:rFonts w:asciiTheme="majorHAnsi" w:hAnsiTheme="majorHAnsi"/>
          <w:lang w:val="en-US"/>
        </w:rPr>
        <w:t xml:space="preserve"> about </w:t>
      </w:r>
      <w:proofErr w:type="spellStart"/>
      <w:r w:rsidRPr="00C67AD3">
        <w:rPr>
          <w:rFonts w:asciiTheme="majorHAnsi" w:hAnsiTheme="majorHAnsi"/>
          <w:lang w:val="en-US"/>
        </w:rPr>
        <w:t>ebooks</w:t>
      </w:r>
      <w:proofErr w:type="spellEnd"/>
      <w:r w:rsidRPr="00C67AD3">
        <w:rPr>
          <w:rFonts w:asciiTheme="majorHAnsi" w:hAnsiTheme="majorHAnsi"/>
          <w:lang w:val="en-US"/>
        </w:rPr>
        <w:t xml:space="preserve"> and lending.</w:t>
      </w:r>
    </w:p>
    <w:p w:rsidR="00C67AD3" w:rsidRDefault="00C67AD3" w:rsidP="00C67AD3">
      <w:pPr>
        <w:rPr>
          <w:rFonts w:asciiTheme="majorHAnsi" w:hAnsiTheme="majorHAnsi"/>
          <w:lang w:val="en-US"/>
        </w:rPr>
      </w:pPr>
      <w:proofErr w:type="gramStart"/>
      <w:r w:rsidRPr="00C67AD3">
        <w:rPr>
          <w:rFonts w:asciiTheme="majorHAnsi" w:hAnsiTheme="majorHAnsi"/>
          <w:lang w:val="en-US"/>
        </w:rPr>
        <w:t>And</w:t>
      </w:r>
      <w:proofErr w:type="gramEnd"/>
      <w:r w:rsidRPr="00C67AD3">
        <w:rPr>
          <w:rFonts w:asciiTheme="majorHAnsi" w:hAnsiTheme="majorHAnsi"/>
          <w:lang w:val="en-US"/>
        </w:rPr>
        <w:t xml:space="preserve"> for once, its good news. </w:t>
      </w:r>
      <w:proofErr w:type="spellStart"/>
      <w:r w:rsidRPr="00C67AD3">
        <w:rPr>
          <w:rFonts w:asciiTheme="majorHAnsi" w:hAnsiTheme="majorHAnsi"/>
          <w:lang w:val="en-US"/>
        </w:rPr>
        <w:t>CJEU</w:t>
      </w:r>
      <w:proofErr w:type="spellEnd"/>
      <w:r w:rsidRPr="00C67AD3">
        <w:rPr>
          <w:rFonts w:asciiTheme="majorHAnsi" w:hAnsiTheme="majorHAnsi"/>
          <w:lang w:val="en-US"/>
        </w:rPr>
        <w:t xml:space="preserve"> </w:t>
      </w:r>
      <w:proofErr w:type="gramStart"/>
      <w:r w:rsidRPr="00C67AD3">
        <w:rPr>
          <w:rFonts w:asciiTheme="majorHAnsi" w:hAnsiTheme="majorHAnsi"/>
          <w:lang w:val="en-US"/>
        </w:rPr>
        <w:t>was recently called upon</w:t>
      </w:r>
      <w:proofErr w:type="gramEnd"/>
      <w:r w:rsidRPr="00C67AD3">
        <w:rPr>
          <w:rFonts w:asciiTheme="majorHAnsi" w:hAnsiTheme="majorHAnsi"/>
          <w:lang w:val="en-US"/>
        </w:rPr>
        <w:t xml:space="preserve"> to interpret a 2006 EU copyright directive on rentals and lending. In a case titled </w:t>
      </w:r>
      <w:proofErr w:type="spellStart"/>
      <w:r w:rsidRPr="00C67AD3">
        <w:rPr>
          <w:rFonts w:asciiTheme="majorHAnsi" w:hAnsiTheme="majorHAnsi"/>
          <w:lang w:val="en-US"/>
        </w:rPr>
        <w:t>Vereniging</w:t>
      </w:r>
      <w:proofErr w:type="spellEnd"/>
      <w:r w:rsidRPr="00C67AD3">
        <w:rPr>
          <w:rFonts w:asciiTheme="majorHAnsi" w:hAnsiTheme="majorHAnsi"/>
          <w:lang w:val="en-US"/>
        </w:rPr>
        <w:t xml:space="preserve"> </w:t>
      </w:r>
      <w:proofErr w:type="spellStart"/>
      <w:r w:rsidRPr="00C67AD3">
        <w:rPr>
          <w:rFonts w:asciiTheme="majorHAnsi" w:hAnsiTheme="majorHAnsi"/>
          <w:lang w:val="en-US"/>
        </w:rPr>
        <w:t>Openbare</w:t>
      </w:r>
      <w:proofErr w:type="spellEnd"/>
      <w:r w:rsidRPr="00C67AD3">
        <w:rPr>
          <w:rFonts w:asciiTheme="majorHAnsi" w:hAnsiTheme="majorHAnsi"/>
          <w:lang w:val="en-US"/>
        </w:rPr>
        <w:t xml:space="preserve"> </w:t>
      </w:r>
      <w:proofErr w:type="spellStart"/>
      <w:r w:rsidRPr="00C67AD3">
        <w:rPr>
          <w:rFonts w:asciiTheme="majorHAnsi" w:hAnsiTheme="majorHAnsi"/>
          <w:lang w:val="en-US"/>
        </w:rPr>
        <w:t>Bibliotheken</w:t>
      </w:r>
      <w:proofErr w:type="spellEnd"/>
      <w:r w:rsidRPr="00C67AD3">
        <w:rPr>
          <w:rFonts w:asciiTheme="majorHAnsi" w:hAnsiTheme="majorHAnsi"/>
          <w:lang w:val="en-US"/>
        </w:rPr>
        <w:t xml:space="preserve"> (</w:t>
      </w:r>
      <w:proofErr w:type="spellStart"/>
      <w:r w:rsidRPr="00C67AD3">
        <w:rPr>
          <w:rFonts w:asciiTheme="majorHAnsi" w:hAnsiTheme="majorHAnsi"/>
          <w:lang w:val="en-US"/>
        </w:rPr>
        <w:t>VOB</w:t>
      </w:r>
      <w:proofErr w:type="spellEnd"/>
      <w:r w:rsidRPr="00C67AD3">
        <w:rPr>
          <w:rFonts w:asciiTheme="majorHAnsi" w:hAnsiTheme="majorHAnsi"/>
          <w:lang w:val="en-US"/>
        </w:rPr>
        <w:t xml:space="preserve">) v. </w:t>
      </w:r>
      <w:proofErr w:type="spellStart"/>
      <w:r w:rsidRPr="00C67AD3">
        <w:rPr>
          <w:rFonts w:asciiTheme="majorHAnsi" w:hAnsiTheme="majorHAnsi"/>
          <w:lang w:val="en-US"/>
        </w:rPr>
        <w:t>Stichting</w:t>
      </w:r>
      <w:proofErr w:type="spellEnd"/>
      <w:r w:rsidRPr="00C67AD3">
        <w:rPr>
          <w:rFonts w:asciiTheme="majorHAnsi" w:hAnsiTheme="majorHAnsi"/>
          <w:lang w:val="en-US"/>
        </w:rPr>
        <w:t xml:space="preserve"> </w:t>
      </w:r>
      <w:proofErr w:type="spellStart"/>
      <w:r w:rsidRPr="00C67AD3">
        <w:rPr>
          <w:rFonts w:asciiTheme="majorHAnsi" w:hAnsiTheme="majorHAnsi"/>
          <w:lang w:val="en-US"/>
        </w:rPr>
        <w:t>Leenrecht</w:t>
      </w:r>
      <w:proofErr w:type="spellEnd"/>
      <w:r w:rsidRPr="00C67AD3">
        <w:rPr>
          <w:rFonts w:asciiTheme="majorHAnsi" w:hAnsiTheme="majorHAnsi"/>
          <w:lang w:val="en-US"/>
        </w:rPr>
        <w:t xml:space="preserve"> (C-174/15), the association of Dutch public libraries (</w:t>
      </w:r>
      <w:proofErr w:type="spellStart"/>
      <w:r w:rsidRPr="00C67AD3">
        <w:rPr>
          <w:rFonts w:asciiTheme="majorHAnsi" w:hAnsiTheme="majorHAnsi"/>
          <w:lang w:val="en-US"/>
        </w:rPr>
        <w:t>VOB</w:t>
      </w:r>
      <w:proofErr w:type="spellEnd"/>
      <w:r w:rsidRPr="00C67AD3">
        <w:rPr>
          <w:rFonts w:asciiTheme="majorHAnsi" w:hAnsiTheme="majorHAnsi"/>
          <w:lang w:val="en-US"/>
        </w:rPr>
        <w:t xml:space="preserve">), argued that the rules should be the same for digital lending of </w:t>
      </w:r>
      <w:proofErr w:type="spellStart"/>
      <w:r w:rsidRPr="00C67AD3">
        <w:rPr>
          <w:rFonts w:asciiTheme="majorHAnsi" w:hAnsiTheme="majorHAnsi"/>
          <w:lang w:val="en-US"/>
        </w:rPr>
        <w:t>ebooks</w:t>
      </w:r>
      <w:proofErr w:type="spellEnd"/>
      <w:r w:rsidRPr="00C67AD3">
        <w:rPr>
          <w:rFonts w:asciiTheme="majorHAnsi" w:hAnsiTheme="majorHAnsi"/>
          <w:lang w:val="en-US"/>
        </w:rPr>
        <w:t xml:space="preserve"> as it is for print books, and the court agreed.</w:t>
      </w:r>
    </w:p>
    <w:p w:rsidR="00C67AD3" w:rsidRDefault="00C67AD3" w:rsidP="00C67AD3">
      <w:pPr>
        <w:rPr>
          <w:rFonts w:asciiTheme="majorHAnsi" w:hAnsiTheme="majorHAnsi"/>
          <w:lang w:val="en-US"/>
        </w:rPr>
      </w:pPr>
    </w:p>
    <w:p w:rsidR="00C67AD3" w:rsidRPr="00C67AD3" w:rsidRDefault="00C67AD3" w:rsidP="00C67AD3">
      <w:pPr>
        <w:rPr>
          <w:rFonts w:asciiTheme="majorHAnsi" w:hAnsiTheme="majorHAnsi"/>
          <w:lang w:val="en-US"/>
        </w:rPr>
      </w:pPr>
      <w:r w:rsidRPr="00C67AD3">
        <w:rPr>
          <w:rFonts w:asciiTheme="majorHAnsi" w:hAnsiTheme="majorHAnsi"/>
          <w:lang w:val="en-US"/>
        </w:rPr>
        <w:t>http://lj.libraryjournal.com/2016/11/copyright/eu-court-treat-ebooks-like-print-books/</w:t>
      </w:r>
    </w:p>
    <w:sectPr w:rsidR="00C67AD3" w:rsidRPr="00C67A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1875C4"/>
    <w:rsid w:val="00192125"/>
    <w:rsid w:val="0023575D"/>
    <w:rsid w:val="0026202C"/>
    <w:rsid w:val="00334C1F"/>
    <w:rsid w:val="003D6C5C"/>
    <w:rsid w:val="004C68E7"/>
    <w:rsid w:val="0063533E"/>
    <w:rsid w:val="00661120"/>
    <w:rsid w:val="0074486B"/>
    <w:rsid w:val="00765232"/>
    <w:rsid w:val="008C4BA9"/>
    <w:rsid w:val="008F6E14"/>
    <w:rsid w:val="00915202"/>
    <w:rsid w:val="00920EBC"/>
    <w:rsid w:val="00924F96"/>
    <w:rsid w:val="00A24D09"/>
    <w:rsid w:val="00A77C3E"/>
    <w:rsid w:val="00AA6BE3"/>
    <w:rsid w:val="00BB22B4"/>
    <w:rsid w:val="00C54C37"/>
    <w:rsid w:val="00C67AD3"/>
    <w:rsid w:val="00D728F0"/>
    <w:rsid w:val="00E80731"/>
    <w:rsid w:val="00E87A60"/>
    <w:rsid w:val="00F36EC4"/>
    <w:rsid w:val="00F759EC"/>
    <w:rsid w:val="00F940D6"/>
    <w:rsid w:val="00FC1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epares.conricyt@gmail.com" TargetMode="External"/><Relationship Id="rId13" Type="http://schemas.openxmlformats.org/officeDocument/2006/relationships/hyperlink" Target="mailto:sarahgc@iibi.unam.mx" TargetMode="External"/><Relationship Id="rId3" Type="http://schemas.openxmlformats.org/officeDocument/2006/relationships/settings" Target="settings.xml"/><Relationship Id="rId7" Type="http://schemas.openxmlformats.org/officeDocument/2006/relationships/hyperlink" Target="http://www.ribaci.com/index.php/cuinci/article/view/12" TargetMode="External"/><Relationship Id="rId12" Type="http://schemas.openxmlformats.org/officeDocument/2006/relationships/hyperlink" Target="http://www.ustream.tv/channel/cuib-u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baci.com/index.php/cuinci/article/view/2" TargetMode="External"/><Relationship Id="rId11" Type="http://schemas.openxmlformats.org/officeDocument/2006/relationships/hyperlink" Target="http://www.livestream.com/iibiunam" TargetMode="External"/><Relationship Id="rId5" Type="http://schemas.openxmlformats.org/officeDocument/2006/relationships/image" Target="media/image1.png"/><Relationship Id="rId15" Type="http://schemas.openxmlformats.org/officeDocument/2006/relationships/hyperlink" Target="http://www.documentalistas.org/docvalores/" TargetMode="External"/><Relationship Id="rId10" Type="http://schemas.openxmlformats.org/officeDocument/2006/relationships/hyperlink" Target="http://www.conricyt.mx" TargetMode="External"/><Relationship Id="rId4" Type="http://schemas.openxmlformats.org/officeDocument/2006/relationships/webSettings" Target="webSettings.xml"/><Relationship Id="rId9" Type="http://schemas.openxmlformats.org/officeDocument/2006/relationships/hyperlink" Target="http://entrepares.conricyt.mx/" TargetMode="External"/><Relationship Id="rId14" Type="http://schemas.openxmlformats.org/officeDocument/2006/relationships/hyperlink" Target="http://eprints.rclis.org/17113/1/fgutierre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2016-11-15T16:28:00Z</dcterms:created>
  <dcterms:modified xsi:type="dcterms:W3CDTF">2016-11-18T15:27:00Z</dcterms:modified>
</cp:coreProperties>
</file>